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51771" w14:textId="77777777" w:rsidR="00F93C33" w:rsidRDefault="00F93C33" w:rsidP="00D33FF0">
      <w:pPr>
        <w:jc w:val="center"/>
        <w:rPr>
          <w:rFonts w:ascii="Calibri-Light" w:hAnsi="Calibri-Light" w:cs="Calibri-Light"/>
          <w:color w:val="000000"/>
          <w:sz w:val="47"/>
          <w:szCs w:val="47"/>
        </w:rPr>
      </w:pPr>
      <w:r>
        <w:rPr>
          <w:rFonts w:ascii="Calibri-Light" w:hAnsi="Calibri-Light" w:cs="Calibri-Light"/>
          <w:color w:val="000000"/>
          <w:sz w:val="47"/>
          <w:szCs w:val="47"/>
        </w:rPr>
        <w:t>Stephen Roulac Investing Strategy</w:t>
      </w:r>
    </w:p>
    <w:p w14:paraId="1200FF2E" w14:textId="77777777" w:rsidR="00F93C33" w:rsidRDefault="00F93C33" w:rsidP="00D33FF0">
      <w:pPr>
        <w:autoSpaceDE w:val="0"/>
        <w:autoSpaceDN w:val="0"/>
        <w:adjustRightInd w:val="0"/>
        <w:jc w:val="center"/>
        <w:rPr>
          <w:rFonts w:ascii="Calibri" w:hAnsi="Calibri" w:cs="Calibri"/>
          <w:color w:val="000000"/>
          <w:sz w:val="32"/>
          <w:szCs w:val="32"/>
        </w:rPr>
      </w:pPr>
      <w:r>
        <w:rPr>
          <w:rFonts w:ascii="Calibri" w:hAnsi="Calibri" w:cs="Calibri"/>
          <w:color w:val="000000"/>
          <w:sz w:val="32"/>
          <w:szCs w:val="32"/>
        </w:rPr>
        <w:t>Parknav Business Rationale White Paper</w:t>
      </w:r>
    </w:p>
    <w:p w14:paraId="4B4A32DF" w14:textId="77777777" w:rsidR="00F93C33" w:rsidRDefault="00F93C33" w:rsidP="00F93C33">
      <w:pPr>
        <w:autoSpaceDE w:val="0"/>
        <w:autoSpaceDN w:val="0"/>
        <w:adjustRightInd w:val="0"/>
        <w:rPr>
          <w:rFonts w:ascii="Calibri" w:hAnsi="Calibri" w:cs="Calibri"/>
          <w:color w:val="222222"/>
          <w:sz w:val="24"/>
          <w:szCs w:val="24"/>
        </w:rPr>
      </w:pPr>
    </w:p>
    <w:p w14:paraId="788E6076" w14:textId="77777777" w:rsidR="005466E8" w:rsidRDefault="005466E8" w:rsidP="00F93C33">
      <w:pPr>
        <w:autoSpaceDE w:val="0"/>
        <w:autoSpaceDN w:val="0"/>
        <w:adjustRightInd w:val="0"/>
        <w:rPr>
          <w:rFonts w:ascii="Calibri" w:hAnsi="Calibri" w:cs="Calibri"/>
          <w:color w:val="222222"/>
          <w:sz w:val="24"/>
          <w:szCs w:val="24"/>
        </w:rPr>
      </w:pPr>
    </w:p>
    <w:p w14:paraId="09178BB4"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Stephen Roulac portfolio companies are selected because they model and monetize the</w:t>
      </w:r>
    </w:p>
    <w:p w14:paraId="67571D2E"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implications of his award-winning research concerning how value is created – </w:t>
      </w:r>
      <w:r>
        <w:rPr>
          <w:rFonts w:ascii="Calibri-Italic" w:hAnsi="Calibri-Italic" w:cs="Calibri-Italic"/>
          <w:i/>
          <w:iCs/>
          <w:color w:val="222222"/>
          <w:sz w:val="24"/>
          <w:szCs w:val="24"/>
        </w:rPr>
        <w:t xml:space="preserve">IDEAS </w:t>
      </w:r>
      <w:r>
        <w:rPr>
          <w:rFonts w:ascii="Calibri" w:hAnsi="Calibri" w:cs="Calibri"/>
          <w:color w:val="222222"/>
          <w:sz w:val="24"/>
          <w:szCs w:val="24"/>
        </w:rPr>
        <w:t>are most</w:t>
      </w:r>
    </w:p>
    <w:p w14:paraId="14074EAC"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important – and the seven TICMELM technologies that transform society and commerce.</w:t>
      </w:r>
    </w:p>
    <w:p w14:paraId="7761D19B" w14:textId="77777777" w:rsidR="00A41FC4" w:rsidRDefault="00A41FC4" w:rsidP="00F93C33">
      <w:pPr>
        <w:autoSpaceDE w:val="0"/>
        <w:autoSpaceDN w:val="0"/>
        <w:adjustRightInd w:val="0"/>
        <w:rPr>
          <w:rFonts w:ascii="Calibri" w:hAnsi="Calibri" w:cs="Calibri"/>
          <w:color w:val="222222"/>
          <w:sz w:val="24"/>
          <w:szCs w:val="24"/>
        </w:rPr>
      </w:pPr>
    </w:p>
    <w:p w14:paraId="7EB31F31"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The TICMELM acronym refers to seven technologies that have extraordinary impacts on</w:t>
      </w:r>
    </w:p>
    <w:p w14:paraId="38C08C9E"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changing society, business, and investing. These seven technologies are:</w:t>
      </w:r>
    </w:p>
    <w:p w14:paraId="4DDF5FF1"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 </w:t>
      </w:r>
    </w:p>
    <w:p w14:paraId="0D707287"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 xml:space="preserve">Transportation </w:t>
      </w:r>
    </w:p>
    <w:p w14:paraId="2DE64D95"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Information</w:t>
      </w:r>
    </w:p>
    <w:p w14:paraId="773B0ADE"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Communications</w:t>
      </w:r>
    </w:p>
    <w:p w14:paraId="2F1CDA44"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Making</w:t>
      </w:r>
    </w:p>
    <w:p w14:paraId="00EE20AC"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Energy</w:t>
      </w:r>
    </w:p>
    <w:p w14:paraId="4A682247"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Learning</w:t>
      </w:r>
    </w:p>
    <w:p w14:paraId="17F7D5B0" w14:textId="77777777" w:rsidR="00F93C33" w:rsidRPr="00F93C33" w:rsidRDefault="00F93C33" w:rsidP="00F93C33">
      <w:pPr>
        <w:pStyle w:val="ListParagraph"/>
        <w:numPr>
          <w:ilvl w:val="0"/>
          <w:numId w:val="5"/>
        </w:numPr>
        <w:autoSpaceDE w:val="0"/>
        <w:autoSpaceDN w:val="0"/>
        <w:adjustRightInd w:val="0"/>
        <w:rPr>
          <w:rFonts w:ascii="Calibri" w:hAnsi="Calibri" w:cs="Calibri"/>
          <w:color w:val="222222"/>
          <w:sz w:val="24"/>
          <w:szCs w:val="24"/>
        </w:rPr>
      </w:pPr>
      <w:r w:rsidRPr="00F93C33">
        <w:rPr>
          <w:rFonts w:ascii="Calibri" w:hAnsi="Calibri" w:cs="Calibri"/>
          <w:color w:val="222222"/>
          <w:sz w:val="24"/>
          <w:szCs w:val="24"/>
        </w:rPr>
        <w:t>Money</w:t>
      </w:r>
    </w:p>
    <w:p w14:paraId="19CD825A"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These TICMELM technologies enable and respond to the phenomenon of place choice, which</w:t>
      </w:r>
    </w:p>
    <w:p w14:paraId="7C0E801F"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emerged in the 18</w:t>
      </w:r>
      <w:r>
        <w:rPr>
          <w:rFonts w:ascii="Calibri" w:hAnsi="Calibri" w:cs="Calibri"/>
          <w:color w:val="222222"/>
          <w:sz w:val="16"/>
          <w:szCs w:val="16"/>
        </w:rPr>
        <w:t xml:space="preserve">th </w:t>
      </w:r>
      <w:r>
        <w:rPr>
          <w:rFonts w:ascii="Calibri" w:hAnsi="Calibri" w:cs="Calibri"/>
          <w:color w:val="222222"/>
          <w:sz w:val="24"/>
          <w:szCs w:val="24"/>
        </w:rPr>
        <w:t>century. Place choice has been the defining differentiator between society</w:t>
      </w:r>
    </w:p>
    <w:p w14:paraId="535625C3"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before and after the late Renaissance and early Industrialization. The findings of this research</w:t>
      </w:r>
    </w:p>
    <w:p w14:paraId="2AF39776"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concerning place choice and TICMELM technologies reveal strategies and business models that</w:t>
      </w:r>
    </w:p>
    <w:p w14:paraId="5E0659BD"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can create extraordinary value.</w:t>
      </w:r>
    </w:p>
    <w:p w14:paraId="34AD99A1" w14:textId="77777777" w:rsidR="00F93C33" w:rsidRDefault="00F93C33" w:rsidP="00F93C33">
      <w:pPr>
        <w:autoSpaceDE w:val="0"/>
        <w:autoSpaceDN w:val="0"/>
        <w:adjustRightInd w:val="0"/>
        <w:rPr>
          <w:rFonts w:ascii="Calibri" w:hAnsi="Calibri" w:cs="Calibri"/>
          <w:color w:val="222222"/>
          <w:sz w:val="24"/>
          <w:szCs w:val="24"/>
        </w:rPr>
      </w:pPr>
    </w:p>
    <w:p w14:paraId="02EB7388"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Applying this research, Stephen Roulac has assembled a portfolio of some 25 early stage</w:t>
      </w:r>
    </w:p>
    <w:p w14:paraId="1DBBEB2B"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companies. Parknav is one of six of his portfolio companies that are on a path to prospective</w:t>
      </w:r>
    </w:p>
    <w:p w14:paraId="4D39A465" w14:textId="77777777" w:rsidR="00F93C33" w:rsidRPr="00492E9E" w:rsidRDefault="00F93C33" w:rsidP="00F93C33">
      <w:pPr>
        <w:autoSpaceDE w:val="0"/>
        <w:autoSpaceDN w:val="0"/>
        <w:adjustRightInd w:val="0"/>
        <w:rPr>
          <w:rFonts w:ascii="Calibri" w:hAnsi="Calibri" w:cs="Calibri"/>
          <w:color w:val="000000"/>
          <w:sz w:val="24"/>
          <w:szCs w:val="24"/>
        </w:rPr>
      </w:pPr>
      <w:r>
        <w:rPr>
          <w:rFonts w:ascii="Calibri" w:hAnsi="Calibri" w:cs="Calibri"/>
          <w:color w:val="222222"/>
          <w:sz w:val="24"/>
          <w:szCs w:val="24"/>
        </w:rPr>
        <w:t xml:space="preserve">billion-dollar valuations. </w:t>
      </w:r>
      <w:r w:rsidR="00492E9E">
        <w:rPr>
          <w:rFonts w:ascii="Calibri" w:hAnsi="Calibri" w:cs="Calibri"/>
          <w:color w:val="000000"/>
          <w:sz w:val="24"/>
          <w:szCs w:val="24"/>
        </w:rPr>
        <w:t>21</w:t>
      </w:r>
      <w:r>
        <w:rPr>
          <w:rFonts w:ascii="Calibri" w:hAnsi="Calibri" w:cs="Calibri"/>
          <w:color w:val="000000"/>
          <w:sz w:val="24"/>
          <w:szCs w:val="24"/>
        </w:rPr>
        <w:t xml:space="preserve"> reasons why Stephen Roulac is backing Parknav on the </w:t>
      </w:r>
      <w:proofErr w:type="spellStart"/>
      <w:r>
        <w:rPr>
          <w:rFonts w:ascii="Calibri" w:hAnsi="Calibri" w:cs="Calibri"/>
          <w:color w:val="000000"/>
          <w:sz w:val="24"/>
          <w:szCs w:val="24"/>
        </w:rPr>
        <w:t>Wefunder</w:t>
      </w:r>
      <w:proofErr w:type="spellEnd"/>
      <w:r w:rsidR="00492E9E">
        <w:rPr>
          <w:rFonts w:ascii="Calibri" w:hAnsi="Calibri" w:cs="Calibri"/>
          <w:color w:val="000000"/>
          <w:sz w:val="24"/>
          <w:szCs w:val="24"/>
        </w:rPr>
        <w:t xml:space="preserve"> </w:t>
      </w:r>
      <w:r>
        <w:rPr>
          <w:rFonts w:ascii="Calibri" w:hAnsi="Calibri" w:cs="Calibri"/>
          <w:color w:val="000000"/>
          <w:sz w:val="24"/>
          <w:szCs w:val="24"/>
        </w:rPr>
        <w:t>crowd-funding platform (</w:t>
      </w:r>
      <w:r>
        <w:rPr>
          <w:rFonts w:ascii="Calibri" w:hAnsi="Calibri" w:cs="Calibri"/>
          <w:color w:val="0000FF"/>
          <w:sz w:val="24"/>
          <w:szCs w:val="24"/>
        </w:rPr>
        <w:t>wefunder.com/</w:t>
      </w:r>
      <w:proofErr w:type="spellStart"/>
      <w:r>
        <w:rPr>
          <w:rFonts w:ascii="Calibri" w:hAnsi="Calibri" w:cs="Calibri"/>
          <w:color w:val="0000FF"/>
          <w:sz w:val="24"/>
          <w:szCs w:val="24"/>
        </w:rPr>
        <w:t>parknav</w:t>
      </w:r>
      <w:proofErr w:type="spellEnd"/>
      <w:r>
        <w:rPr>
          <w:rFonts w:ascii="Calibri" w:hAnsi="Calibri" w:cs="Calibri"/>
          <w:color w:val="222222"/>
          <w:sz w:val="24"/>
          <w:szCs w:val="24"/>
        </w:rPr>
        <w:t>):</w:t>
      </w:r>
    </w:p>
    <w:p w14:paraId="37648405" w14:textId="77777777" w:rsidR="00F93C33" w:rsidRDefault="00F93C33" w:rsidP="00F93C33">
      <w:pPr>
        <w:autoSpaceDE w:val="0"/>
        <w:autoSpaceDN w:val="0"/>
        <w:adjustRightInd w:val="0"/>
        <w:rPr>
          <w:rFonts w:ascii="Calibri" w:hAnsi="Calibri" w:cs="Calibri"/>
          <w:color w:val="000000"/>
          <w:sz w:val="24"/>
          <w:szCs w:val="24"/>
        </w:rPr>
      </w:pPr>
    </w:p>
    <w:p w14:paraId="262978AD" w14:textId="77777777" w:rsidR="00F93C33" w:rsidRPr="00A41FC4" w:rsidRDefault="00F93C33" w:rsidP="00A41FC4">
      <w:pPr>
        <w:pStyle w:val="ListParagraph"/>
        <w:numPr>
          <w:ilvl w:val="0"/>
          <w:numId w:val="3"/>
        </w:numPr>
        <w:rPr>
          <w:b/>
          <w:sz w:val="24"/>
          <w:szCs w:val="24"/>
        </w:rPr>
      </w:pPr>
      <w:r w:rsidRPr="005D5038">
        <w:rPr>
          <w:b/>
          <w:sz w:val="24"/>
          <w:szCs w:val="24"/>
        </w:rPr>
        <w:t>BIG IDEA</w:t>
      </w:r>
    </w:p>
    <w:p w14:paraId="20075BEB" w14:textId="77777777" w:rsidR="00F93C33" w:rsidRPr="00A41FC4" w:rsidRDefault="00F93C33" w:rsidP="00A41FC4">
      <w:pPr>
        <w:pStyle w:val="ListParagraph"/>
        <w:numPr>
          <w:ilvl w:val="0"/>
          <w:numId w:val="3"/>
        </w:numPr>
        <w:rPr>
          <w:b/>
          <w:sz w:val="24"/>
          <w:szCs w:val="24"/>
        </w:rPr>
      </w:pPr>
      <w:r w:rsidRPr="005D5038">
        <w:rPr>
          <w:b/>
          <w:sz w:val="24"/>
          <w:szCs w:val="24"/>
        </w:rPr>
        <w:t>PROPRIETARY PATENTED AI TECHNOLOGY</w:t>
      </w:r>
    </w:p>
    <w:p w14:paraId="555DFC65" w14:textId="77777777" w:rsidR="00F93C33" w:rsidRPr="00A41FC4" w:rsidRDefault="00F93C33" w:rsidP="00A41FC4">
      <w:pPr>
        <w:pStyle w:val="ListParagraph"/>
        <w:numPr>
          <w:ilvl w:val="0"/>
          <w:numId w:val="3"/>
        </w:numPr>
        <w:rPr>
          <w:b/>
          <w:sz w:val="24"/>
          <w:szCs w:val="24"/>
        </w:rPr>
      </w:pPr>
      <w:r w:rsidRPr="005D5038">
        <w:rPr>
          <w:b/>
          <w:sz w:val="24"/>
          <w:szCs w:val="24"/>
        </w:rPr>
        <w:t>MEETS PRESSING NEED</w:t>
      </w:r>
      <w:r>
        <w:rPr>
          <w:b/>
          <w:sz w:val="24"/>
          <w:szCs w:val="24"/>
        </w:rPr>
        <w:t>S</w:t>
      </w:r>
    </w:p>
    <w:p w14:paraId="11A8871C" w14:textId="77777777" w:rsidR="00F93C33" w:rsidRPr="00A41FC4" w:rsidRDefault="00F93C33" w:rsidP="00A41FC4">
      <w:pPr>
        <w:pStyle w:val="ListParagraph"/>
        <w:numPr>
          <w:ilvl w:val="0"/>
          <w:numId w:val="3"/>
        </w:numPr>
        <w:rPr>
          <w:b/>
          <w:sz w:val="24"/>
          <w:szCs w:val="24"/>
        </w:rPr>
      </w:pPr>
      <w:r w:rsidRPr="005D5038">
        <w:rPr>
          <w:b/>
          <w:sz w:val="24"/>
          <w:szCs w:val="24"/>
        </w:rPr>
        <w:t>POWERFUL BUSINESS MODEL</w:t>
      </w:r>
    </w:p>
    <w:p w14:paraId="0953FD8A" w14:textId="77777777" w:rsidR="00F93C33" w:rsidRPr="00A41FC4" w:rsidRDefault="00F93C33" w:rsidP="00A41FC4">
      <w:pPr>
        <w:pStyle w:val="ListParagraph"/>
        <w:numPr>
          <w:ilvl w:val="0"/>
          <w:numId w:val="3"/>
        </w:numPr>
        <w:rPr>
          <w:b/>
          <w:sz w:val="24"/>
          <w:szCs w:val="24"/>
        </w:rPr>
      </w:pPr>
      <w:r w:rsidRPr="005D5038">
        <w:rPr>
          <w:b/>
          <w:sz w:val="24"/>
          <w:szCs w:val="24"/>
        </w:rPr>
        <w:t>BIG DATA PLAY</w:t>
      </w:r>
    </w:p>
    <w:p w14:paraId="76324BBB" w14:textId="77777777" w:rsidR="00F93C33" w:rsidRPr="00A41FC4" w:rsidRDefault="00F93C33" w:rsidP="00A41FC4">
      <w:pPr>
        <w:pStyle w:val="ListParagraph"/>
        <w:numPr>
          <w:ilvl w:val="0"/>
          <w:numId w:val="3"/>
        </w:numPr>
        <w:rPr>
          <w:b/>
          <w:sz w:val="24"/>
          <w:szCs w:val="24"/>
        </w:rPr>
      </w:pPr>
      <w:r w:rsidRPr="005D5038">
        <w:rPr>
          <w:b/>
          <w:sz w:val="24"/>
          <w:szCs w:val="24"/>
        </w:rPr>
        <w:t>COMPELLING VALUE PROPOSITION</w:t>
      </w:r>
    </w:p>
    <w:p w14:paraId="3E784AD6" w14:textId="77777777" w:rsidR="00F565DF" w:rsidRDefault="00F565DF" w:rsidP="00F565DF">
      <w:pPr>
        <w:pStyle w:val="ListParagraph"/>
        <w:numPr>
          <w:ilvl w:val="0"/>
          <w:numId w:val="3"/>
        </w:numPr>
        <w:rPr>
          <w:b/>
          <w:sz w:val="24"/>
          <w:szCs w:val="24"/>
        </w:rPr>
      </w:pPr>
      <w:r w:rsidRPr="005D5038">
        <w:rPr>
          <w:b/>
          <w:sz w:val="24"/>
          <w:szCs w:val="24"/>
        </w:rPr>
        <w:t>STRONG GROWTH MOMENTUM</w:t>
      </w:r>
      <w:r>
        <w:rPr>
          <w:b/>
          <w:sz w:val="24"/>
          <w:szCs w:val="24"/>
        </w:rPr>
        <w:t xml:space="preserve"> </w:t>
      </w:r>
    </w:p>
    <w:p w14:paraId="02903268" w14:textId="77777777" w:rsidR="00195909" w:rsidRPr="00A41FC4" w:rsidRDefault="00195909" w:rsidP="00195909">
      <w:pPr>
        <w:pStyle w:val="ListParagraph"/>
        <w:numPr>
          <w:ilvl w:val="0"/>
          <w:numId w:val="3"/>
        </w:numPr>
        <w:rPr>
          <w:b/>
          <w:sz w:val="24"/>
          <w:szCs w:val="24"/>
        </w:rPr>
      </w:pPr>
      <w:r w:rsidRPr="005D5038">
        <w:rPr>
          <w:b/>
          <w:sz w:val="24"/>
          <w:szCs w:val="24"/>
        </w:rPr>
        <w:t>BIG OPPORTUNITY</w:t>
      </w:r>
      <w:r>
        <w:rPr>
          <w:b/>
          <w:sz w:val="24"/>
          <w:szCs w:val="24"/>
        </w:rPr>
        <w:t xml:space="preserve"> IN MASSIVE, RAPIDLY GROWING </w:t>
      </w:r>
      <w:r w:rsidRPr="005D5038">
        <w:rPr>
          <w:b/>
          <w:sz w:val="24"/>
          <w:szCs w:val="24"/>
        </w:rPr>
        <w:t>MARKET</w:t>
      </w:r>
    </w:p>
    <w:p w14:paraId="6F82238F" w14:textId="77777777" w:rsidR="00F93C33" w:rsidRPr="00A41FC4" w:rsidRDefault="00F93C33" w:rsidP="00A41FC4">
      <w:pPr>
        <w:pStyle w:val="ListParagraph"/>
        <w:numPr>
          <w:ilvl w:val="0"/>
          <w:numId w:val="3"/>
        </w:numPr>
        <w:rPr>
          <w:b/>
          <w:sz w:val="24"/>
          <w:szCs w:val="24"/>
        </w:rPr>
      </w:pPr>
      <w:r>
        <w:rPr>
          <w:b/>
          <w:sz w:val="24"/>
          <w:szCs w:val="24"/>
        </w:rPr>
        <w:t>MARQUIS CUSTOMERS</w:t>
      </w:r>
    </w:p>
    <w:p w14:paraId="6E9B1B8F" w14:textId="77777777" w:rsidR="00F93C33" w:rsidRPr="00A41FC4" w:rsidRDefault="00F93C33" w:rsidP="00E170C6">
      <w:pPr>
        <w:pStyle w:val="ListParagraph"/>
        <w:numPr>
          <w:ilvl w:val="0"/>
          <w:numId w:val="3"/>
        </w:numPr>
        <w:ind w:hanging="450"/>
        <w:rPr>
          <w:b/>
          <w:sz w:val="24"/>
          <w:szCs w:val="24"/>
        </w:rPr>
      </w:pPr>
      <w:r w:rsidRPr="005D5038">
        <w:rPr>
          <w:b/>
          <w:sz w:val="24"/>
          <w:szCs w:val="24"/>
        </w:rPr>
        <w:t>PROMINENT BACKERS</w:t>
      </w:r>
    </w:p>
    <w:p w14:paraId="4F7D2B78" w14:textId="77777777" w:rsidR="00F93C33" w:rsidRPr="00A41FC4" w:rsidRDefault="00F93C33" w:rsidP="00A41FC4">
      <w:pPr>
        <w:pStyle w:val="ListParagraph"/>
        <w:numPr>
          <w:ilvl w:val="0"/>
          <w:numId w:val="3"/>
        </w:numPr>
        <w:ind w:hanging="450"/>
        <w:rPr>
          <w:b/>
          <w:sz w:val="24"/>
          <w:szCs w:val="24"/>
        </w:rPr>
      </w:pPr>
      <w:r w:rsidRPr="005D5038">
        <w:rPr>
          <w:b/>
          <w:sz w:val="24"/>
          <w:szCs w:val="24"/>
        </w:rPr>
        <w:t>DISTINGUISHED/HIGH PROFILE INVESTORS</w:t>
      </w:r>
    </w:p>
    <w:p w14:paraId="0FF97170" w14:textId="77777777" w:rsidR="00F93C33" w:rsidRPr="005D5038" w:rsidRDefault="00F93C33" w:rsidP="00F93C33">
      <w:pPr>
        <w:pStyle w:val="ListParagraph"/>
        <w:numPr>
          <w:ilvl w:val="0"/>
          <w:numId w:val="3"/>
        </w:numPr>
        <w:ind w:hanging="450"/>
        <w:rPr>
          <w:b/>
          <w:sz w:val="24"/>
          <w:szCs w:val="24"/>
        </w:rPr>
      </w:pPr>
      <w:r w:rsidRPr="005D5038">
        <w:rPr>
          <w:b/>
          <w:sz w:val="24"/>
          <w:szCs w:val="24"/>
        </w:rPr>
        <w:lastRenderedPageBreak/>
        <w:t xml:space="preserve">RARE OPPORTUNITY TO INVEST </w:t>
      </w:r>
      <w:r>
        <w:rPr>
          <w:b/>
          <w:sz w:val="24"/>
          <w:szCs w:val="24"/>
        </w:rPr>
        <w:t xml:space="preserve">– </w:t>
      </w:r>
      <w:r w:rsidRPr="005D5038">
        <w:rPr>
          <w:b/>
          <w:sz w:val="24"/>
          <w:szCs w:val="24"/>
        </w:rPr>
        <w:t xml:space="preserve">PRE-IPO </w:t>
      </w:r>
      <w:r>
        <w:rPr>
          <w:b/>
          <w:sz w:val="24"/>
          <w:szCs w:val="24"/>
        </w:rPr>
        <w:t xml:space="preserve">– ALONGSIDE EXTRAORDINARY </w:t>
      </w:r>
      <w:r w:rsidRPr="005D5038">
        <w:rPr>
          <w:b/>
          <w:sz w:val="24"/>
          <w:szCs w:val="24"/>
        </w:rPr>
        <w:t>SUCCESSFUL ENTREPRENEURS</w:t>
      </w:r>
    </w:p>
    <w:p w14:paraId="6F819D2B" w14:textId="77777777" w:rsidR="00F93C33" w:rsidRPr="00A41FC4" w:rsidRDefault="00F93C33" w:rsidP="00A41FC4">
      <w:pPr>
        <w:pStyle w:val="ListParagraph"/>
        <w:numPr>
          <w:ilvl w:val="0"/>
          <w:numId w:val="3"/>
        </w:numPr>
        <w:ind w:hanging="450"/>
        <w:rPr>
          <w:b/>
          <w:sz w:val="24"/>
          <w:szCs w:val="24"/>
        </w:rPr>
      </w:pPr>
      <w:r w:rsidRPr="005D5038">
        <w:rPr>
          <w:b/>
          <w:sz w:val="24"/>
          <w:szCs w:val="24"/>
        </w:rPr>
        <w:t>MARKET LEADERSHIP</w:t>
      </w:r>
    </w:p>
    <w:p w14:paraId="5A775F66" w14:textId="77777777" w:rsidR="00F93C33" w:rsidRPr="00A41FC4" w:rsidRDefault="00F93C33" w:rsidP="00A41FC4">
      <w:pPr>
        <w:pStyle w:val="ListParagraph"/>
        <w:numPr>
          <w:ilvl w:val="0"/>
          <w:numId w:val="3"/>
        </w:numPr>
        <w:ind w:hanging="450"/>
        <w:rPr>
          <w:b/>
          <w:sz w:val="24"/>
          <w:szCs w:val="24"/>
        </w:rPr>
      </w:pPr>
      <w:r w:rsidRPr="00F93C33">
        <w:rPr>
          <w:b/>
          <w:sz w:val="24"/>
          <w:szCs w:val="24"/>
        </w:rPr>
        <w:t>EYAL AMIR IS BRILLIANT, HIGHLY ACCOMPLISHED CEO</w:t>
      </w:r>
    </w:p>
    <w:p w14:paraId="3093B1BC" w14:textId="77777777" w:rsidR="00F93C33" w:rsidRPr="00A41FC4" w:rsidRDefault="00F93C33" w:rsidP="00A41FC4">
      <w:pPr>
        <w:pStyle w:val="ListParagraph"/>
        <w:numPr>
          <w:ilvl w:val="0"/>
          <w:numId w:val="3"/>
        </w:numPr>
        <w:ind w:hanging="450"/>
        <w:rPr>
          <w:b/>
          <w:sz w:val="24"/>
          <w:szCs w:val="24"/>
        </w:rPr>
      </w:pPr>
      <w:r w:rsidRPr="005D5038">
        <w:rPr>
          <w:b/>
          <w:sz w:val="24"/>
          <w:szCs w:val="24"/>
        </w:rPr>
        <w:t>STELLAR MANAGEMENT TEAM</w:t>
      </w:r>
    </w:p>
    <w:p w14:paraId="2D163F6E" w14:textId="77777777" w:rsidR="00F93C33" w:rsidRPr="00A41FC4" w:rsidRDefault="00F93C33" w:rsidP="00A41FC4">
      <w:pPr>
        <w:pStyle w:val="ListParagraph"/>
        <w:numPr>
          <w:ilvl w:val="0"/>
          <w:numId w:val="3"/>
        </w:numPr>
        <w:ind w:hanging="450"/>
        <w:rPr>
          <w:b/>
          <w:sz w:val="24"/>
          <w:szCs w:val="24"/>
        </w:rPr>
      </w:pPr>
      <w:r>
        <w:rPr>
          <w:b/>
          <w:sz w:val="24"/>
          <w:szCs w:val="24"/>
        </w:rPr>
        <w:t xml:space="preserve">HIGHLY CAPITAL EFFICIENT </w:t>
      </w:r>
    </w:p>
    <w:p w14:paraId="498C3966" w14:textId="77777777" w:rsidR="00F93C33" w:rsidRPr="00A41FC4" w:rsidRDefault="00F93C33" w:rsidP="00A41FC4">
      <w:pPr>
        <w:pStyle w:val="ListParagraph"/>
        <w:numPr>
          <w:ilvl w:val="0"/>
          <w:numId w:val="3"/>
        </w:numPr>
        <w:ind w:hanging="450"/>
        <w:rPr>
          <w:b/>
          <w:sz w:val="24"/>
          <w:szCs w:val="24"/>
        </w:rPr>
      </w:pPr>
      <w:r w:rsidRPr="00F93C33">
        <w:rPr>
          <w:b/>
          <w:sz w:val="24"/>
          <w:szCs w:val="24"/>
        </w:rPr>
        <w:t xml:space="preserve">EMPLOYS PROGRESSIVE </w:t>
      </w:r>
      <w:r>
        <w:rPr>
          <w:b/>
          <w:sz w:val="24"/>
          <w:szCs w:val="24"/>
        </w:rPr>
        <w:t>FINTECH CAPITAL ACCESS STRATEGY</w:t>
      </w:r>
    </w:p>
    <w:p w14:paraId="2382E11D" w14:textId="77777777" w:rsidR="00F93C33" w:rsidRPr="00A41FC4" w:rsidRDefault="00F93C33" w:rsidP="00A41FC4">
      <w:pPr>
        <w:pStyle w:val="ListParagraph"/>
        <w:numPr>
          <w:ilvl w:val="0"/>
          <w:numId w:val="3"/>
        </w:numPr>
        <w:ind w:hanging="450"/>
        <w:rPr>
          <w:b/>
          <w:sz w:val="24"/>
          <w:szCs w:val="24"/>
        </w:rPr>
      </w:pPr>
      <w:r w:rsidRPr="009179BC">
        <w:rPr>
          <w:b/>
          <w:sz w:val="24"/>
          <w:szCs w:val="24"/>
        </w:rPr>
        <w:t>TECHNOLOGY SOPHISTICATION ENABLE</w:t>
      </w:r>
      <w:r>
        <w:rPr>
          <w:b/>
          <w:sz w:val="24"/>
          <w:szCs w:val="24"/>
        </w:rPr>
        <w:t>S</w:t>
      </w:r>
      <w:r w:rsidRPr="009179BC">
        <w:rPr>
          <w:b/>
          <w:sz w:val="24"/>
          <w:szCs w:val="24"/>
        </w:rPr>
        <w:t xml:space="preserve"> SUBSTANTIAL COST ADVANTAGES OVER COMPETITORS</w:t>
      </w:r>
    </w:p>
    <w:p w14:paraId="6F02CDF4" w14:textId="77777777" w:rsidR="00F93C33" w:rsidRPr="00A41FC4" w:rsidRDefault="00F93C33" w:rsidP="00A41FC4">
      <w:pPr>
        <w:pStyle w:val="ListParagraph"/>
        <w:numPr>
          <w:ilvl w:val="0"/>
          <w:numId w:val="3"/>
        </w:numPr>
        <w:ind w:hanging="450"/>
        <w:rPr>
          <w:b/>
          <w:sz w:val="24"/>
          <w:szCs w:val="24"/>
        </w:rPr>
      </w:pPr>
      <w:r>
        <w:rPr>
          <w:b/>
          <w:sz w:val="24"/>
          <w:szCs w:val="24"/>
        </w:rPr>
        <w:t xml:space="preserve">PARKNAV IS CASH FLOW POSITIVE AND </w:t>
      </w:r>
      <w:r w:rsidR="00A41FC4">
        <w:rPr>
          <w:b/>
          <w:sz w:val="24"/>
          <w:szCs w:val="24"/>
        </w:rPr>
        <w:t>ALREADY PROFITABLE</w:t>
      </w:r>
    </w:p>
    <w:p w14:paraId="59A4013A" w14:textId="77777777" w:rsidR="00F93C33" w:rsidRPr="00A41FC4" w:rsidRDefault="00F93C33" w:rsidP="00A41FC4">
      <w:pPr>
        <w:pStyle w:val="ListParagraph"/>
        <w:numPr>
          <w:ilvl w:val="0"/>
          <w:numId w:val="3"/>
        </w:numPr>
        <w:tabs>
          <w:tab w:val="left" w:pos="3780"/>
        </w:tabs>
        <w:autoSpaceDE w:val="0"/>
        <w:autoSpaceDN w:val="0"/>
        <w:adjustRightInd w:val="0"/>
        <w:ind w:hanging="450"/>
        <w:rPr>
          <w:rFonts w:cstheme="minorHAnsi"/>
          <w:b/>
          <w:sz w:val="24"/>
          <w:szCs w:val="24"/>
        </w:rPr>
      </w:pPr>
      <w:r w:rsidRPr="005D5038">
        <w:rPr>
          <w:rFonts w:cstheme="minorHAnsi"/>
          <w:b/>
          <w:sz w:val="24"/>
          <w:szCs w:val="24"/>
        </w:rPr>
        <w:t>VALUATION</w:t>
      </w:r>
      <w:r>
        <w:rPr>
          <w:rFonts w:cstheme="minorHAnsi"/>
          <w:b/>
          <w:sz w:val="24"/>
          <w:szCs w:val="24"/>
        </w:rPr>
        <w:t xml:space="preserve"> PATH</w:t>
      </w:r>
    </w:p>
    <w:p w14:paraId="03CFE404" w14:textId="77777777" w:rsidR="00F93C33" w:rsidRPr="00F93C33" w:rsidRDefault="00F93C33" w:rsidP="00F93C33">
      <w:pPr>
        <w:pStyle w:val="ListParagraph"/>
        <w:numPr>
          <w:ilvl w:val="0"/>
          <w:numId w:val="3"/>
        </w:numPr>
        <w:tabs>
          <w:tab w:val="left" w:pos="3780"/>
        </w:tabs>
        <w:autoSpaceDE w:val="0"/>
        <w:autoSpaceDN w:val="0"/>
        <w:adjustRightInd w:val="0"/>
        <w:ind w:hanging="450"/>
        <w:rPr>
          <w:rFonts w:cstheme="minorHAnsi"/>
          <w:b/>
          <w:sz w:val="24"/>
          <w:szCs w:val="24"/>
        </w:rPr>
      </w:pPr>
      <w:r w:rsidRPr="00F93C33">
        <w:rPr>
          <w:rFonts w:cstheme="minorHAnsi"/>
          <w:b/>
          <w:sz w:val="24"/>
          <w:szCs w:val="24"/>
        </w:rPr>
        <w:t>EYAL AMIR EXEMPLIFIES ATTRIBUTES OF MOST SUCCESSFUL NEW VENTURE CEOS</w:t>
      </w:r>
    </w:p>
    <w:p w14:paraId="596B2E0A" w14:textId="77777777" w:rsidR="004D7552" w:rsidRDefault="004D7552" w:rsidP="00F93C33">
      <w:pPr>
        <w:autoSpaceDE w:val="0"/>
        <w:autoSpaceDN w:val="0"/>
        <w:adjustRightInd w:val="0"/>
        <w:rPr>
          <w:rFonts w:ascii="Calibri" w:hAnsi="Calibri" w:cs="Calibri"/>
          <w:color w:val="000000"/>
          <w:sz w:val="24"/>
          <w:szCs w:val="24"/>
        </w:rPr>
      </w:pPr>
    </w:p>
    <w:p w14:paraId="7FD2257F"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In this whitepaper background statement, Stephen Roulac</w:t>
      </w:r>
      <w:r w:rsidR="00492E9E">
        <w:rPr>
          <w:rFonts w:ascii="Calibri" w:hAnsi="Calibri" w:cs="Calibri"/>
          <w:color w:val="222222"/>
          <w:sz w:val="24"/>
          <w:szCs w:val="24"/>
        </w:rPr>
        <w:t xml:space="preserve"> – </w:t>
      </w:r>
      <w:r w:rsidR="008A0693">
        <w:rPr>
          <w:rFonts w:ascii="Calibri" w:hAnsi="Calibri" w:cs="Calibri"/>
          <w:color w:val="222222"/>
          <w:sz w:val="24"/>
          <w:szCs w:val="24"/>
        </w:rPr>
        <w:t>strategy a</w:t>
      </w:r>
      <w:r w:rsidR="00492E9E">
        <w:rPr>
          <w:rFonts w:ascii="Calibri" w:hAnsi="Calibri" w:cs="Calibri"/>
          <w:color w:val="222222"/>
          <w:sz w:val="24"/>
          <w:szCs w:val="24"/>
        </w:rPr>
        <w:t>dviser, to and the company’s largest shareholder after the founders –</w:t>
      </w:r>
      <w:r>
        <w:rPr>
          <w:rFonts w:ascii="Calibri" w:hAnsi="Calibri" w:cs="Calibri"/>
          <w:color w:val="222222"/>
          <w:sz w:val="24"/>
          <w:szCs w:val="24"/>
        </w:rPr>
        <w:t xml:space="preserve"> explains the Parknav business and</w:t>
      </w:r>
      <w:r w:rsidR="00492E9E">
        <w:rPr>
          <w:rFonts w:ascii="Calibri" w:hAnsi="Calibri" w:cs="Calibri"/>
          <w:color w:val="222222"/>
          <w:sz w:val="24"/>
          <w:szCs w:val="24"/>
        </w:rPr>
        <w:t xml:space="preserve"> </w:t>
      </w:r>
      <w:r>
        <w:rPr>
          <w:rFonts w:ascii="Calibri" w:hAnsi="Calibri" w:cs="Calibri"/>
          <w:color w:val="222222"/>
          <w:sz w:val="24"/>
          <w:szCs w:val="24"/>
        </w:rPr>
        <w:t>the reasons he is backing Parknav in this</w:t>
      </w:r>
      <w:r w:rsidR="00492E9E">
        <w:rPr>
          <w:rFonts w:ascii="Calibri" w:hAnsi="Calibri" w:cs="Calibri"/>
          <w:color w:val="222222"/>
          <w:sz w:val="24"/>
          <w:szCs w:val="24"/>
        </w:rPr>
        <w:t xml:space="preserve"> capital round</w:t>
      </w:r>
      <w:r>
        <w:rPr>
          <w:rFonts w:ascii="Calibri" w:hAnsi="Calibri" w:cs="Calibri"/>
          <w:color w:val="222222"/>
          <w:sz w:val="24"/>
          <w:szCs w:val="24"/>
        </w:rPr>
        <w:t>. His perspective concerning the</w:t>
      </w:r>
      <w:r w:rsidR="00492E9E">
        <w:rPr>
          <w:rFonts w:ascii="Calibri" w:hAnsi="Calibri" w:cs="Calibri"/>
          <w:color w:val="222222"/>
          <w:sz w:val="24"/>
          <w:szCs w:val="24"/>
        </w:rPr>
        <w:t xml:space="preserve"> </w:t>
      </w:r>
      <w:r>
        <w:rPr>
          <w:rFonts w:ascii="Calibri" w:hAnsi="Calibri" w:cs="Calibri"/>
          <w:color w:val="222222"/>
          <w:sz w:val="24"/>
          <w:szCs w:val="24"/>
        </w:rPr>
        <w:t>Parknav market opportunity, the company’s business, future value growth (Parknav is on a path</w:t>
      </w:r>
      <w:r w:rsidR="00492E9E">
        <w:rPr>
          <w:rFonts w:ascii="Calibri" w:hAnsi="Calibri" w:cs="Calibri"/>
          <w:color w:val="222222"/>
          <w:sz w:val="24"/>
          <w:szCs w:val="24"/>
        </w:rPr>
        <w:t xml:space="preserve"> to a $1 billion valuation in five years, </w:t>
      </w:r>
      <w:r>
        <w:rPr>
          <w:rFonts w:ascii="Calibri" w:hAnsi="Calibri" w:cs="Calibri"/>
          <w:color w:val="222222"/>
          <w:sz w:val="24"/>
          <w:szCs w:val="24"/>
        </w:rPr>
        <w:t xml:space="preserve">$5 billion valuation </w:t>
      </w:r>
      <w:r w:rsidR="00492E9E">
        <w:rPr>
          <w:rFonts w:ascii="Calibri" w:hAnsi="Calibri" w:cs="Calibri"/>
          <w:color w:val="222222"/>
          <w:sz w:val="24"/>
          <w:szCs w:val="24"/>
        </w:rPr>
        <w:t xml:space="preserve">in 2028, and $10 billion </w:t>
      </w:r>
      <w:r>
        <w:rPr>
          <w:rFonts w:ascii="Calibri" w:hAnsi="Calibri" w:cs="Calibri"/>
          <w:color w:val="222222"/>
          <w:sz w:val="24"/>
          <w:szCs w:val="24"/>
        </w:rPr>
        <w:t>by the end of the decade), and the</w:t>
      </w:r>
      <w:r w:rsidR="00492E9E">
        <w:rPr>
          <w:rFonts w:ascii="Calibri" w:hAnsi="Calibri" w:cs="Calibri"/>
          <w:color w:val="222222"/>
          <w:sz w:val="24"/>
          <w:szCs w:val="24"/>
        </w:rPr>
        <w:t xml:space="preserve"> </w:t>
      </w:r>
      <w:r>
        <w:rPr>
          <w:rFonts w:ascii="Calibri" w:hAnsi="Calibri" w:cs="Calibri"/>
          <w:color w:val="222222"/>
          <w:sz w:val="24"/>
          <w:szCs w:val="24"/>
        </w:rPr>
        <w:t>Parknav enterprise itself, is informed by his role over the last seven years as a strategy advisor</w:t>
      </w:r>
      <w:r w:rsidR="00492E9E">
        <w:rPr>
          <w:rFonts w:ascii="Calibri" w:hAnsi="Calibri" w:cs="Calibri"/>
          <w:color w:val="222222"/>
          <w:sz w:val="24"/>
          <w:szCs w:val="24"/>
        </w:rPr>
        <w:t xml:space="preserve"> </w:t>
      </w:r>
      <w:r>
        <w:rPr>
          <w:rFonts w:ascii="Calibri" w:hAnsi="Calibri" w:cs="Calibri"/>
          <w:color w:val="222222"/>
          <w:sz w:val="24"/>
          <w:szCs w:val="24"/>
        </w:rPr>
        <w:t>to and lead investor in Parknav.</w:t>
      </w:r>
    </w:p>
    <w:p w14:paraId="3BF5809C" w14:textId="77777777" w:rsidR="00810FF2" w:rsidRDefault="00810FF2" w:rsidP="00F93C33">
      <w:pPr>
        <w:autoSpaceDE w:val="0"/>
        <w:autoSpaceDN w:val="0"/>
        <w:adjustRightInd w:val="0"/>
        <w:rPr>
          <w:rFonts w:ascii="Calibri" w:hAnsi="Calibri" w:cs="Calibri"/>
          <w:color w:val="222222"/>
          <w:sz w:val="24"/>
          <w:szCs w:val="24"/>
        </w:rPr>
      </w:pPr>
    </w:p>
    <w:p w14:paraId="5453A3BB"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Prior to investing in Parknav in 2014, Stephen Roulac invested in </w:t>
      </w:r>
      <w:proofErr w:type="spellStart"/>
      <w:r>
        <w:rPr>
          <w:rFonts w:ascii="Calibri" w:hAnsi="Calibri" w:cs="Calibri"/>
          <w:color w:val="222222"/>
          <w:sz w:val="24"/>
          <w:szCs w:val="24"/>
        </w:rPr>
        <w:t>Wefunder</w:t>
      </w:r>
      <w:proofErr w:type="spellEnd"/>
      <w:r>
        <w:rPr>
          <w:rFonts w:ascii="Calibri" w:hAnsi="Calibri" w:cs="Calibri"/>
          <w:color w:val="222222"/>
          <w:sz w:val="24"/>
          <w:szCs w:val="24"/>
        </w:rPr>
        <w:t xml:space="preserve"> at a $20M</w:t>
      </w:r>
    </w:p>
    <w:p w14:paraId="27BD2C94"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valuation. </w:t>
      </w:r>
      <w:proofErr w:type="spellStart"/>
      <w:r>
        <w:rPr>
          <w:rFonts w:ascii="Calibri" w:hAnsi="Calibri" w:cs="Calibri"/>
          <w:color w:val="222222"/>
          <w:sz w:val="24"/>
          <w:szCs w:val="24"/>
        </w:rPr>
        <w:t>Wefunder</w:t>
      </w:r>
      <w:proofErr w:type="spellEnd"/>
      <w:r>
        <w:rPr>
          <w:rFonts w:ascii="Calibri" w:hAnsi="Calibri" w:cs="Calibri"/>
          <w:color w:val="222222"/>
          <w:sz w:val="24"/>
          <w:szCs w:val="24"/>
        </w:rPr>
        <w:t xml:space="preserve"> recently raised capital at a $350M valuation. Parknav shall soon be raising</w:t>
      </w:r>
    </w:p>
    <w:p w14:paraId="1F63F5F8"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capital on the </w:t>
      </w:r>
      <w:proofErr w:type="spellStart"/>
      <w:r>
        <w:rPr>
          <w:rFonts w:ascii="Calibri" w:hAnsi="Calibri" w:cs="Calibri"/>
          <w:color w:val="222222"/>
          <w:sz w:val="24"/>
          <w:szCs w:val="24"/>
        </w:rPr>
        <w:t>Wefunder</w:t>
      </w:r>
      <w:proofErr w:type="spellEnd"/>
      <w:r>
        <w:rPr>
          <w:rFonts w:ascii="Calibri" w:hAnsi="Calibri" w:cs="Calibri"/>
          <w:color w:val="222222"/>
          <w:sz w:val="24"/>
          <w:szCs w:val="24"/>
        </w:rPr>
        <w:t xml:space="preserve"> crowd-funding platform (</w:t>
      </w:r>
      <w:r>
        <w:rPr>
          <w:rFonts w:ascii="Calibri" w:hAnsi="Calibri" w:cs="Calibri"/>
          <w:color w:val="0000FF"/>
          <w:sz w:val="24"/>
          <w:szCs w:val="24"/>
        </w:rPr>
        <w:t>wefunder.com/</w:t>
      </w:r>
      <w:proofErr w:type="spellStart"/>
      <w:r>
        <w:rPr>
          <w:rFonts w:ascii="Calibri" w:hAnsi="Calibri" w:cs="Calibri"/>
          <w:color w:val="0000FF"/>
          <w:sz w:val="24"/>
          <w:szCs w:val="24"/>
        </w:rPr>
        <w:t>parknav</w:t>
      </w:r>
      <w:proofErr w:type="spellEnd"/>
      <w:r>
        <w:rPr>
          <w:rFonts w:ascii="Calibri" w:hAnsi="Calibri" w:cs="Calibri"/>
          <w:color w:val="222222"/>
          <w:sz w:val="24"/>
          <w:szCs w:val="24"/>
        </w:rPr>
        <w:t>). Parknav raised</w:t>
      </w:r>
    </w:p>
    <w:p w14:paraId="58DFFA84"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capital on the </w:t>
      </w:r>
      <w:proofErr w:type="spellStart"/>
      <w:r>
        <w:rPr>
          <w:rFonts w:ascii="Calibri" w:hAnsi="Calibri" w:cs="Calibri"/>
          <w:color w:val="222222"/>
          <w:sz w:val="24"/>
          <w:szCs w:val="24"/>
        </w:rPr>
        <w:t>Wefunder</w:t>
      </w:r>
      <w:proofErr w:type="spellEnd"/>
      <w:r>
        <w:rPr>
          <w:rFonts w:ascii="Calibri" w:hAnsi="Calibri" w:cs="Calibri"/>
          <w:color w:val="222222"/>
          <w:sz w:val="24"/>
          <w:szCs w:val="24"/>
        </w:rPr>
        <w:t xml:space="preserve"> platform in 2016 at a $20M valuation. This raise is at $50M valuation.</w:t>
      </w:r>
    </w:p>
    <w:p w14:paraId="239A8879"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 xml:space="preserve">Parknav and </w:t>
      </w:r>
      <w:proofErr w:type="spellStart"/>
      <w:r>
        <w:rPr>
          <w:rFonts w:ascii="Calibri" w:hAnsi="Calibri" w:cs="Calibri"/>
          <w:color w:val="222222"/>
          <w:sz w:val="24"/>
          <w:szCs w:val="24"/>
        </w:rPr>
        <w:t>Wefunder</w:t>
      </w:r>
      <w:proofErr w:type="spellEnd"/>
      <w:r>
        <w:rPr>
          <w:rFonts w:ascii="Calibri" w:hAnsi="Calibri" w:cs="Calibri"/>
          <w:color w:val="222222"/>
          <w:sz w:val="24"/>
          <w:szCs w:val="24"/>
        </w:rPr>
        <w:t xml:space="preserve"> are among the six of Stephen </w:t>
      </w:r>
      <w:proofErr w:type="spellStart"/>
      <w:r>
        <w:rPr>
          <w:rFonts w:ascii="Calibri" w:hAnsi="Calibri" w:cs="Calibri"/>
          <w:color w:val="222222"/>
          <w:sz w:val="24"/>
          <w:szCs w:val="24"/>
        </w:rPr>
        <w:t>Roulac’s</w:t>
      </w:r>
      <w:proofErr w:type="spellEnd"/>
      <w:r>
        <w:rPr>
          <w:rFonts w:ascii="Calibri" w:hAnsi="Calibri" w:cs="Calibri"/>
          <w:color w:val="222222"/>
          <w:sz w:val="24"/>
          <w:szCs w:val="24"/>
        </w:rPr>
        <w:t xml:space="preserve"> 25 portfolio companies that have</w:t>
      </w:r>
    </w:p>
    <w:p w14:paraId="7A7260B9" w14:textId="77777777" w:rsidR="00F93C33" w:rsidRDefault="00F93C33" w:rsidP="00F93C33">
      <w:pPr>
        <w:autoSpaceDE w:val="0"/>
        <w:autoSpaceDN w:val="0"/>
        <w:adjustRightInd w:val="0"/>
        <w:rPr>
          <w:rFonts w:ascii="Calibri" w:hAnsi="Calibri" w:cs="Calibri"/>
          <w:color w:val="222222"/>
          <w:sz w:val="24"/>
          <w:szCs w:val="24"/>
        </w:rPr>
      </w:pPr>
      <w:r>
        <w:rPr>
          <w:rFonts w:ascii="Calibri" w:hAnsi="Calibri" w:cs="Calibri"/>
          <w:color w:val="222222"/>
          <w:sz w:val="24"/>
          <w:szCs w:val="24"/>
        </w:rPr>
        <w:t>strong prospects to reach value of more than a billion dollars.</w:t>
      </w:r>
    </w:p>
    <w:p w14:paraId="10F58016" w14:textId="77777777" w:rsidR="00D33FF0" w:rsidRDefault="00D33FF0" w:rsidP="00F93C33">
      <w:pPr>
        <w:autoSpaceDE w:val="0"/>
        <w:autoSpaceDN w:val="0"/>
        <w:adjustRightInd w:val="0"/>
        <w:rPr>
          <w:rFonts w:ascii="Calibri" w:hAnsi="Calibri" w:cs="Calibri"/>
          <w:color w:val="222222"/>
          <w:sz w:val="24"/>
          <w:szCs w:val="24"/>
        </w:rPr>
      </w:pPr>
    </w:p>
    <w:p w14:paraId="353F8E9B" w14:textId="77777777" w:rsidR="00F93C33" w:rsidRDefault="00F93C33" w:rsidP="00F93C33">
      <w:pPr>
        <w:autoSpaceDE w:val="0"/>
        <w:autoSpaceDN w:val="0"/>
        <w:adjustRightInd w:val="0"/>
        <w:rPr>
          <w:rFonts w:ascii="Calibri" w:hAnsi="Calibri" w:cs="Calibri"/>
          <w:color w:val="000000"/>
          <w:sz w:val="24"/>
          <w:szCs w:val="24"/>
        </w:rPr>
      </w:pPr>
      <w:r>
        <w:rPr>
          <w:rFonts w:ascii="Calibri" w:hAnsi="Calibri" w:cs="Calibri"/>
          <w:color w:val="000000"/>
          <w:sz w:val="24"/>
          <w:szCs w:val="24"/>
        </w:rPr>
        <w:t>Stephen Roulac Bio highlights:</w:t>
      </w:r>
    </w:p>
    <w:p w14:paraId="624E9624" w14:textId="77777777" w:rsidR="00810FF2" w:rsidRDefault="00810FF2" w:rsidP="00F93C33">
      <w:pPr>
        <w:autoSpaceDE w:val="0"/>
        <w:autoSpaceDN w:val="0"/>
        <w:adjustRightInd w:val="0"/>
        <w:rPr>
          <w:rFonts w:ascii="SymbolMT" w:hAnsi="SymbolMT" w:cs="SymbolMT"/>
          <w:color w:val="222222"/>
          <w:sz w:val="24"/>
          <w:szCs w:val="24"/>
        </w:rPr>
      </w:pPr>
    </w:p>
    <w:p w14:paraId="7BE2C801" w14:textId="77777777" w:rsidR="00F93C33" w:rsidRPr="00D33FF0" w:rsidRDefault="00F93C33" w:rsidP="00D33FF0">
      <w:pPr>
        <w:pStyle w:val="ListParagraph"/>
        <w:numPr>
          <w:ilvl w:val="0"/>
          <w:numId w:val="8"/>
        </w:numPr>
        <w:autoSpaceDE w:val="0"/>
        <w:autoSpaceDN w:val="0"/>
        <w:adjustRightInd w:val="0"/>
        <w:rPr>
          <w:rFonts w:ascii="Calibri" w:hAnsi="Calibri" w:cs="Calibri"/>
          <w:color w:val="222222"/>
          <w:sz w:val="24"/>
          <w:szCs w:val="24"/>
        </w:rPr>
      </w:pPr>
      <w:r w:rsidRPr="00D33FF0">
        <w:rPr>
          <w:rFonts w:ascii="Calibri-Bold" w:hAnsi="Calibri-Bold" w:cs="Calibri-Bold"/>
          <w:b/>
          <w:bCs/>
          <w:color w:val="222222"/>
          <w:sz w:val="24"/>
          <w:szCs w:val="24"/>
        </w:rPr>
        <w:t xml:space="preserve">Entrepreneur </w:t>
      </w:r>
      <w:r w:rsidRPr="00D33FF0">
        <w:rPr>
          <w:rFonts w:ascii="Calibri" w:hAnsi="Calibri" w:cs="Calibri"/>
          <w:color w:val="222222"/>
          <w:sz w:val="24"/>
          <w:szCs w:val="24"/>
        </w:rPr>
        <w:t>– Founded/opened businesses in 20 Metros on three continents.</w:t>
      </w:r>
    </w:p>
    <w:p w14:paraId="461FC1E7"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Created/built/led the property advisory and valuation practices of the two largest CPA</w:t>
      </w:r>
    </w:p>
    <w:p w14:paraId="4B5E985A"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firms.</w:t>
      </w:r>
    </w:p>
    <w:p w14:paraId="0707A1F2" w14:textId="77777777" w:rsidR="00F93C33" w:rsidRPr="00D33FF0" w:rsidRDefault="00F93C33" w:rsidP="00D33FF0">
      <w:pPr>
        <w:pStyle w:val="ListParagraph"/>
        <w:numPr>
          <w:ilvl w:val="0"/>
          <w:numId w:val="8"/>
        </w:numPr>
        <w:autoSpaceDE w:val="0"/>
        <w:autoSpaceDN w:val="0"/>
        <w:adjustRightInd w:val="0"/>
        <w:rPr>
          <w:rFonts w:ascii="Calibri" w:hAnsi="Calibri" w:cs="Calibri"/>
          <w:color w:val="222222"/>
          <w:sz w:val="24"/>
          <w:szCs w:val="24"/>
        </w:rPr>
      </w:pPr>
      <w:r w:rsidRPr="00D33FF0">
        <w:rPr>
          <w:rFonts w:ascii="Calibri-Bold" w:hAnsi="Calibri-Bold" w:cs="Calibri-Bold"/>
          <w:b/>
          <w:bCs/>
          <w:color w:val="222222"/>
          <w:sz w:val="24"/>
          <w:szCs w:val="24"/>
        </w:rPr>
        <w:t xml:space="preserve">Strategy analyst </w:t>
      </w:r>
      <w:r w:rsidRPr="00D33FF0">
        <w:rPr>
          <w:rFonts w:ascii="Calibri" w:hAnsi="Calibri" w:cs="Calibri"/>
          <w:color w:val="222222"/>
          <w:sz w:val="24"/>
          <w:szCs w:val="24"/>
        </w:rPr>
        <w:t>– Advising globally re: business/investing/property decisions: clients</w:t>
      </w:r>
    </w:p>
    <w:p w14:paraId="4ADC6DF2"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 xml:space="preserve">include </w:t>
      </w:r>
      <w:r w:rsidRPr="00D33FF0">
        <w:rPr>
          <w:rFonts w:ascii="Calibri-Italic" w:hAnsi="Calibri-Italic" w:cs="Calibri-Italic"/>
          <w:i/>
          <w:iCs/>
          <w:color w:val="222222"/>
          <w:sz w:val="24"/>
          <w:szCs w:val="24"/>
        </w:rPr>
        <w:t xml:space="preserve">Fortune 10 </w:t>
      </w:r>
      <w:r w:rsidRPr="00D33FF0">
        <w:rPr>
          <w:rFonts w:ascii="Calibri" w:hAnsi="Calibri" w:cs="Calibri"/>
          <w:color w:val="222222"/>
          <w:sz w:val="24"/>
          <w:szCs w:val="24"/>
        </w:rPr>
        <w:t xml:space="preserve">major corporations such as </w:t>
      </w:r>
      <w:proofErr w:type="gramStart"/>
      <w:r w:rsidRPr="00D33FF0">
        <w:rPr>
          <w:rFonts w:ascii="Calibri" w:hAnsi="Calibri" w:cs="Calibri"/>
          <w:color w:val="222222"/>
          <w:sz w:val="24"/>
          <w:szCs w:val="24"/>
        </w:rPr>
        <w:t>Apple;</w:t>
      </w:r>
      <w:proofErr w:type="gramEnd"/>
      <w:r w:rsidRPr="00D33FF0">
        <w:rPr>
          <w:rFonts w:ascii="Calibri" w:hAnsi="Calibri" w:cs="Calibri"/>
          <w:color w:val="222222"/>
          <w:sz w:val="24"/>
          <w:szCs w:val="24"/>
        </w:rPr>
        <w:t xml:space="preserve"> leading Wall Street investment</w:t>
      </w:r>
    </w:p>
    <w:p w14:paraId="0572BD20"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 xml:space="preserve">banks and law firms; entrepreneurs; substantial investors such as </w:t>
      </w:r>
      <w:proofErr w:type="gramStart"/>
      <w:r w:rsidRPr="00D33FF0">
        <w:rPr>
          <w:rFonts w:ascii="Calibri" w:hAnsi="Calibri" w:cs="Calibri"/>
          <w:color w:val="222222"/>
          <w:sz w:val="24"/>
          <w:szCs w:val="24"/>
        </w:rPr>
        <w:t>CALPERS;</w:t>
      </w:r>
      <w:proofErr w:type="gramEnd"/>
    </w:p>
    <w:p w14:paraId="1DCE30CB"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government agencies such as SEC, IRS, FHFA, DOL, HUD, etc.</w:t>
      </w:r>
    </w:p>
    <w:p w14:paraId="0A32B01E" w14:textId="77777777" w:rsidR="00F93C33" w:rsidRPr="00D33FF0" w:rsidRDefault="00F93C33" w:rsidP="00D33FF0">
      <w:pPr>
        <w:pStyle w:val="ListParagraph"/>
        <w:numPr>
          <w:ilvl w:val="0"/>
          <w:numId w:val="8"/>
        </w:numPr>
        <w:autoSpaceDE w:val="0"/>
        <w:autoSpaceDN w:val="0"/>
        <w:adjustRightInd w:val="0"/>
        <w:rPr>
          <w:rFonts w:ascii="Calibri" w:hAnsi="Calibri" w:cs="Calibri"/>
          <w:color w:val="222222"/>
          <w:sz w:val="24"/>
          <w:szCs w:val="24"/>
        </w:rPr>
      </w:pPr>
      <w:r w:rsidRPr="00D33FF0">
        <w:rPr>
          <w:rFonts w:ascii="Calibri-Bold" w:hAnsi="Calibri-Bold" w:cs="Calibri-Bold"/>
          <w:b/>
          <w:bCs/>
          <w:color w:val="222222"/>
          <w:sz w:val="24"/>
          <w:szCs w:val="24"/>
        </w:rPr>
        <w:t xml:space="preserve">Investor </w:t>
      </w:r>
      <w:r w:rsidRPr="00D33FF0">
        <w:rPr>
          <w:rFonts w:ascii="Calibri" w:hAnsi="Calibri" w:cs="Calibri"/>
          <w:color w:val="222222"/>
          <w:sz w:val="24"/>
          <w:szCs w:val="24"/>
        </w:rPr>
        <w:t>– Led team that delivered 30% ROI – ranked within the top 1% globally –</w:t>
      </w:r>
    </w:p>
    <w:p w14:paraId="559B369B"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investing in the best public property companies in the best places in the world.</w:t>
      </w:r>
    </w:p>
    <w:p w14:paraId="3E8AABA1" w14:textId="77777777" w:rsidR="005466E8" w:rsidRPr="005466E8" w:rsidRDefault="005466E8" w:rsidP="005466E8">
      <w:pPr>
        <w:pStyle w:val="ListParagraph"/>
        <w:autoSpaceDE w:val="0"/>
        <w:autoSpaceDN w:val="0"/>
        <w:adjustRightInd w:val="0"/>
        <w:rPr>
          <w:rFonts w:ascii="Calibri" w:hAnsi="Calibri" w:cs="Calibri"/>
          <w:color w:val="000000"/>
          <w:sz w:val="24"/>
          <w:szCs w:val="24"/>
        </w:rPr>
      </w:pPr>
    </w:p>
    <w:p w14:paraId="68E718BA" w14:textId="77777777" w:rsidR="005466E8" w:rsidRPr="005466E8" w:rsidRDefault="005466E8" w:rsidP="005466E8">
      <w:pPr>
        <w:pStyle w:val="ListParagraph"/>
        <w:autoSpaceDE w:val="0"/>
        <w:autoSpaceDN w:val="0"/>
        <w:adjustRightInd w:val="0"/>
        <w:rPr>
          <w:rFonts w:ascii="Calibri" w:hAnsi="Calibri" w:cs="Calibri"/>
          <w:color w:val="000000"/>
          <w:sz w:val="24"/>
          <w:szCs w:val="24"/>
        </w:rPr>
      </w:pPr>
    </w:p>
    <w:p w14:paraId="04AC7E3A" w14:textId="77777777" w:rsidR="00F93C33" w:rsidRPr="00D33FF0" w:rsidRDefault="00F93C33" w:rsidP="00D33FF0">
      <w:pPr>
        <w:pStyle w:val="ListParagraph"/>
        <w:numPr>
          <w:ilvl w:val="0"/>
          <w:numId w:val="8"/>
        </w:numPr>
        <w:autoSpaceDE w:val="0"/>
        <w:autoSpaceDN w:val="0"/>
        <w:adjustRightInd w:val="0"/>
        <w:rPr>
          <w:rFonts w:ascii="Calibri" w:hAnsi="Calibri" w:cs="Calibri"/>
          <w:color w:val="000000"/>
          <w:sz w:val="24"/>
          <w:szCs w:val="24"/>
        </w:rPr>
      </w:pPr>
      <w:r w:rsidRPr="00D33FF0">
        <w:rPr>
          <w:rFonts w:ascii="Calibri-Bold" w:hAnsi="Calibri-Bold" w:cs="Calibri-Bold"/>
          <w:b/>
          <w:bCs/>
          <w:color w:val="222222"/>
          <w:sz w:val="24"/>
          <w:szCs w:val="24"/>
        </w:rPr>
        <w:lastRenderedPageBreak/>
        <w:t xml:space="preserve">Scholar </w:t>
      </w:r>
      <w:r w:rsidRPr="00D33FF0">
        <w:rPr>
          <w:rFonts w:ascii="Calibri" w:hAnsi="Calibri" w:cs="Calibri"/>
          <w:color w:val="222222"/>
          <w:sz w:val="24"/>
          <w:szCs w:val="24"/>
        </w:rPr>
        <w:t xml:space="preserve">– </w:t>
      </w:r>
      <w:r w:rsidRPr="00D33FF0">
        <w:rPr>
          <w:rFonts w:ascii="Calibri" w:hAnsi="Calibri" w:cs="Calibri"/>
          <w:color w:val="000000"/>
          <w:sz w:val="24"/>
          <w:szCs w:val="24"/>
        </w:rPr>
        <w:t>500 published articles – research rated 1/2/3/4 in the world. Forbes</w:t>
      </w:r>
    </w:p>
    <w:p w14:paraId="687324B3"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000000"/>
          <w:sz w:val="24"/>
          <w:szCs w:val="24"/>
        </w:rPr>
        <w:t xml:space="preserve">columnist. </w:t>
      </w:r>
      <w:r w:rsidRPr="00D33FF0">
        <w:rPr>
          <w:rFonts w:ascii="Calibri" w:hAnsi="Calibri" w:cs="Calibri"/>
          <w:color w:val="222222"/>
          <w:sz w:val="24"/>
          <w:szCs w:val="24"/>
        </w:rPr>
        <w:t>Teaching at leading universities. Only individual to hold graduate degrees –</w:t>
      </w:r>
    </w:p>
    <w:p w14:paraId="2453D89F"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PHD/MBA/JD (strategy/finance) plus faculty positions at 3 of the world’s 4 top-ranked</w:t>
      </w:r>
    </w:p>
    <w:p w14:paraId="3FAA0D53" w14:textId="77777777" w:rsidR="00F93C33" w:rsidRPr="00D33FF0" w:rsidRDefault="00F93C33" w:rsidP="00D33FF0">
      <w:pPr>
        <w:pStyle w:val="ListParagraph"/>
        <w:autoSpaceDE w:val="0"/>
        <w:autoSpaceDN w:val="0"/>
        <w:adjustRightInd w:val="0"/>
        <w:rPr>
          <w:rFonts w:ascii="Calibri" w:hAnsi="Calibri" w:cs="Calibri"/>
          <w:color w:val="222222"/>
          <w:sz w:val="24"/>
          <w:szCs w:val="24"/>
        </w:rPr>
      </w:pPr>
      <w:r w:rsidRPr="00D33FF0">
        <w:rPr>
          <w:rFonts w:ascii="Calibri" w:hAnsi="Calibri" w:cs="Calibri"/>
          <w:color w:val="222222"/>
          <w:sz w:val="24"/>
          <w:szCs w:val="24"/>
        </w:rPr>
        <w:t>leading universities: Stanford/Harvard/UC Berkeley.</w:t>
      </w:r>
    </w:p>
    <w:p w14:paraId="79CE0084" w14:textId="77777777" w:rsidR="00F93C33" w:rsidRPr="00D33FF0" w:rsidRDefault="00F93C33" w:rsidP="00D33FF0">
      <w:pPr>
        <w:pStyle w:val="ListParagraph"/>
        <w:numPr>
          <w:ilvl w:val="0"/>
          <w:numId w:val="8"/>
        </w:numPr>
        <w:autoSpaceDE w:val="0"/>
        <w:autoSpaceDN w:val="0"/>
        <w:adjustRightInd w:val="0"/>
        <w:rPr>
          <w:rFonts w:ascii="Calibri" w:hAnsi="Calibri" w:cs="Calibri"/>
          <w:color w:val="222222"/>
          <w:sz w:val="24"/>
          <w:szCs w:val="24"/>
        </w:rPr>
      </w:pPr>
      <w:r w:rsidRPr="00D33FF0">
        <w:rPr>
          <w:rFonts w:ascii="Calibri-Bold" w:hAnsi="Calibri-Bold" w:cs="Calibri-Bold"/>
          <w:b/>
          <w:bCs/>
          <w:color w:val="222222"/>
          <w:sz w:val="24"/>
          <w:szCs w:val="24"/>
        </w:rPr>
        <w:t xml:space="preserve">Athlete </w:t>
      </w:r>
      <w:r w:rsidRPr="00D33FF0">
        <w:rPr>
          <w:rFonts w:ascii="Calibri" w:hAnsi="Calibri" w:cs="Calibri"/>
          <w:color w:val="222222"/>
          <w:sz w:val="24"/>
          <w:szCs w:val="24"/>
        </w:rPr>
        <w:t>– National class distance runner. World class master cyclist.</w:t>
      </w:r>
    </w:p>
    <w:p w14:paraId="6EF6C036" w14:textId="77777777" w:rsidR="00F93C33" w:rsidRPr="00D33FF0" w:rsidRDefault="00F93C33" w:rsidP="00F93C33">
      <w:pPr>
        <w:rPr>
          <w:rFonts w:ascii="Calibri-Bold" w:hAnsi="Calibri-Bold" w:cs="Calibri-Bold"/>
          <w:b/>
          <w:bCs/>
          <w:color w:val="000000"/>
          <w:sz w:val="28"/>
          <w:szCs w:val="28"/>
        </w:rPr>
      </w:pPr>
      <w:r>
        <w:rPr>
          <w:sz w:val="24"/>
          <w:szCs w:val="24"/>
        </w:rPr>
        <w:t xml:space="preserve">As </w:t>
      </w:r>
      <w:r w:rsidRPr="005D5038">
        <w:rPr>
          <w:sz w:val="24"/>
          <w:szCs w:val="24"/>
        </w:rPr>
        <w:t>the lead investor and strategy adviser to Parknav</w:t>
      </w:r>
      <w:r>
        <w:rPr>
          <w:sz w:val="24"/>
          <w:szCs w:val="24"/>
        </w:rPr>
        <w:t xml:space="preserve"> – </w:t>
      </w:r>
      <w:r w:rsidRPr="005D5038">
        <w:rPr>
          <w:sz w:val="24"/>
          <w:szCs w:val="24"/>
        </w:rPr>
        <w:t xml:space="preserve">the leading </w:t>
      </w:r>
      <w:r w:rsidRPr="005D5038">
        <w:rPr>
          <w:i/>
          <w:sz w:val="24"/>
          <w:szCs w:val="24"/>
        </w:rPr>
        <w:t xml:space="preserve">smart city data </w:t>
      </w:r>
      <w:r w:rsidRPr="005D5038">
        <w:rPr>
          <w:sz w:val="24"/>
          <w:szCs w:val="24"/>
        </w:rPr>
        <w:t xml:space="preserve">company, providing </w:t>
      </w:r>
      <w:r w:rsidRPr="005D5038">
        <w:rPr>
          <w:i/>
          <w:sz w:val="24"/>
          <w:szCs w:val="24"/>
        </w:rPr>
        <w:t xml:space="preserve">live information </w:t>
      </w:r>
      <w:r w:rsidRPr="005D5038">
        <w:rPr>
          <w:sz w:val="24"/>
          <w:szCs w:val="24"/>
        </w:rPr>
        <w:t xml:space="preserve">about everything that happens in and around the street in </w:t>
      </w:r>
      <w:r w:rsidRPr="005D5038">
        <w:rPr>
          <w:i/>
          <w:sz w:val="24"/>
          <w:szCs w:val="24"/>
        </w:rPr>
        <w:t xml:space="preserve">real time, </w:t>
      </w:r>
      <w:r w:rsidRPr="005D5038">
        <w:rPr>
          <w:sz w:val="24"/>
          <w:szCs w:val="24"/>
        </w:rPr>
        <w:t xml:space="preserve">thereby </w:t>
      </w:r>
      <w:r w:rsidRPr="00816403">
        <w:rPr>
          <w:i/>
          <w:sz w:val="24"/>
          <w:szCs w:val="24"/>
        </w:rPr>
        <w:t>making cities</w:t>
      </w:r>
      <w:r w:rsidRPr="005D5038">
        <w:rPr>
          <w:sz w:val="24"/>
          <w:szCs w:val="24"/>
        </w:rPr>
        <w:t xml:space="preserve"> smart and </w:t>
      </w:r>
      <w:r w:rsidRPr="00816403">
        <w:rPr>
          <w:i/>
          <w:sz w:val="24"/>
          <w:szCs w:val="24"/>
        </w:rPr>
        <w:t>people smarter</w:t>
      </w:r>
      <w:r w:rsidRPr="005D5038">
        <w:rPr>
          <w:sz w:val="24"/>
          <w:szCs w:val="24"/>
        </w:rPr>
        <w:t xml:space="preserve"> in their interactions with stre</w:t>
      </w:r>
      <w:r>
        <w:rPr>
          <w:sz w:val="24"/>
          <w:szCs w:val="24"/>
        </w:rPr>
        <w:t>ets/neighborhoods/urban places,</w:t>
      </w:r>
      <w:r w:rsidRPr="005D5038">
        <w:rPr>
          <w:sz w:val="24"/>
          <w:szCs w:val="24"/>
        </w:rPr>
        <w:t xml:space="preserve"> </w:t>
      </w:r>
      <w:r w:rsidRPr="00816403">
        <w:rPr>
          <w:i/>
          <w:sz w:val="24"/>
          <w:szCs w:val="24"/>
        </w:rPr>
        <w:t>learn about Parknav</w:t>
      </w:r>
      <w:r>
        <w:rPr>
          <w:sz w:val="24"/>
          <w:szCs w:val="24"/>
        </w:rPr>
        <w:t xml:space="preserve"> – telling you here why </w:t>
      </w:r>
      <w:r w:rsidRPr="005D5038">
        <w:rPr>
          <w:sz w:val="24"/>
          <w:szCs w:val="24"/>
        </w:rPr>
        <w:t xml:space="preserve">I am backing the company. </w:t>
      </w:r>
    </w:p>
    <w:p w14:paraId="0B38C5FD" w14:textId="77777777" w:rsidR="00F93C33" w:rsidRPr="005D5038" w:rsidRDefault="00F93C33" w:rsidP="00F93C33">
      <w:pPr>
        <w:rPr>
          <w:sz w:val="24"/>
          <w:szCs w:val="24"/>
        </w:rPr>
      </w:pPr>
    </w:p>
    <w:p w14:paraId="1C1043D1" w14:textId="77777777" w:rsidR="00F93C33" w:rsidRPr="005D5038" w:rsidRDefault="00F93C33" w:rsidP="00F93C33">
      <w:pPr>
        <w:rPr>
          <w:sz w:val="24"/>
          <w:szCs w:val="24"/>
        </w:rPr>
      </w:pPr>
      <w:r w:rsidRPr="005D5038">
        <w:rPr>
          <w:sz w:val="24"/>
          <w:szCs w:val="24"/>
        </w:rPr>
        <w:t xml:space="preserve">In 2016 – when Parknav had a successful raise on </w:t>
      </w:r>
      <w:proofErr w:type="spellStart"/>
      <w:r w:rsidRPr="005D5038">
        <w:rPr>
          <w:sz w:val="24"/>
          <w:szCs w:val="24"/>
        </w:rPr>
        <w:t>Wefunder</w:t>
      </w:r>
      <w:proofErr w:type="spellEnd"/>
      <w:r w:rsidRPr="005D5038">
        <w:rPr>
          <w:sz w:val="24"/>
          <w:szCs w:val="24"/>
        </w:rPr>
        <w:t xml:space="preserve"> at a $20 million valuation – the company </w:t>
      </w:r>
      <w:r>
        <w:rPr>
          <w:sz w:val="24"/>
          <w:szCs w:val="24"/>
        </w:rPr>
        <w:t xml:space="preserve">covered </w:t>
      </w:r>
      <w:r w:rsidRPr="005D5038">
        <w:rPr>
          <w:sz w:val="24"/>
          <w:szCs w:val="24"/>
        </w:rPr>
        <w:t>40 metro</w:t>
      </w:r>
      <w:r>
        <w:rPr>
          <w:sz w:val="24"/>
          <w:szCs w:val="24"/>
        </w:rPr>
        <w:t>s, and five</w:t>
      </w:r>
      <w:r w:rsidRPr="005D5038">
        <w:rPr>
          <w:sz w:val="24"/>
          <w:szCs w:val="24"/>
        </w:rPr>
        <w:t xml:space="preserve"> prime cities</w:t>
      </w:r>
      <w:r>
        <w:rPr>
          <w:sz w:val="24"/>
          <w:szCs w:val="24"/>
        </w:rPr>
        <w:t xml:space="preserve"> —</w:t>
      </w:r>
      <w:r w:rsidRPr="005D5038">
        <w:rPr>
          <w:sz w:val="24"/>
          <w:szCs w:val="24"/>
        </w:rPr>
        <w:t xml:space="preserve"> and</w:t>
      </w:r>
      <w:r>
        <w:rPr>
          <w:sz w:val="24"/>
          <w:szCs w:val="24"/>
        </w:rPr>
        <w:t xml:space="preserve"> had a </w:t>
      </w:r>
      <w:r w:rsidRPr="005D5038">
        <w:rPr>
          <w:sz w:val="24"/>
          <w:szCs w:val="24"/>
        </w:rPr>
        <w:t>$2M sal</w:t>
      </w:r>
      <w:r>
        <w:rPr>
          <w:sz w:val="24"/>
          <w:szCs w:val="24"/>
        </w:rPr>
        <w:t xml:space="preserve">es funnel. Now, Parknav covers </w:t>
      </w:r>
      <w:r w:rsidRPr="005D5038">
        <w:rPr>
          <w:sz w:val="24"/>
          <w:szCs w:val="24"/>
        </w:rPr>
        <w:t>1</w:t>
      </w:r>
      <w:r>
        <w:rPr>
          <w:sz w:val="24"/>
          <w:szCs w:val="24"/>
        </w:rPr>
        <w:t>,</w:t>
      </w:r>
      <w:r w:rsidRPr="005D5038">
        <w:rPr>
          <w:sz w:val="24"/>
          <w:szCs w:val="24"/>
        </w:rPr>
        <w:t xml:space="preserve">000+ metros, </w:t>
      </w:r>
      <w:r>
        <w:rPr>
          <w:sz w:val="24"/>
          <w:szCs w:val="24"/>
        </w:rPr>
        <w:t xml:space="preserve">and 200+ prime cities — and the sales funnel is $108M. The Parknav valuation on </w:t>
      </w:r>
      <w:proofErr w:type="spellStart"/>
      <w:r>
        <w:rPr>
          <w:sz w:val="24"/>
          <w:szCs w:val="24"/>
        </w:rPr>
        <w:t>Wefunder</w:t>
      </w:r>
      <w:proofErr w:type="spellEnd"/>
      <w:r>
        <w:rPr>
          <w:sz w:val="24"/>
          <w:szCs w:val="24"/>
        </w:rPr>
        <w:t xml:space="preserve"> of $50 million is 2.5X the $20 million five years ago valuation – yet t</w:t>
      </w:r>
      <w:r w:rsidRPr="005D5038">
        <w:rPr>
          <w:sz w:val="24"/>
          <w:szCs w:val="24"/>
        </w:rPr>
        <w:t xml:space="preserve">hese crucial </w:t>
      </w:r>
      <w:r w:rsidRPr="00061E62">
        <w:rPr>
          <w:i/>
          <w:sz w:val="24"/>
          <w:szCs w:val="24"/>
        </w:rPr>
        <w:t>metro and sales funnel metrics</w:t>
      </w:r>
      <w:r w:rsidRPr="005D5038">
        <w:rPr>
          <w:sz w:val="24"/>
          <w:szCs w:val="24"/>
        </w:rPr>
        <w:t xml:space="preserve"> are up 50X since the 2016 raise. Parknav projects</w:t>
      </w:r>
      <w:r>
        <w:rPr>
          <w:sz w:val="24"/>
          <w:szCs w:val="24"/>
        </w:rPr>
        <w:t xml:space="preserve"> strong, substantial</w:t>
      </w:r>
      <w:r w:rsidRPr="005D5038">
        <w:rPr>
          <w:sz w:val="24"/>
          <w:szCs w:val="24"/>
        </w:rPr>
        <w:t xml:space="preserve"> continuing growth momentum in metros, prime cities, sales funnel.</w:t>
      </w:r>
    </w:p>
    <w:p w14:paraId="370678A6" w14:textId="77777777" w:rsidR="00F93C33" w:rsidRDefault="00F93C33" w:rsidP="00F93C33">
      <w:pPr>
        <w:rPr>
          <w:sz w:val="24"/>
          <w:szCs w:val="24"/>
        </w:rPr>
      </w:pPr>
    </w:p>
    <w:p w14:paraId="0E4F5C56" w14:textId="77777777" w:rsidR="00F93C33" w:rsidRPr="005D5038" w:rsidRDefault="00F93C33" w:rsidP="00F93C33">
      <w:pPr>
        <w:rPr>
          <w:sz w:val="24"/>
          <w:szCs w:val="24"/>
        </w:rPr>
      </w:pPr>
      <w:r w:rsidRPr="005D5038">
        <w:rPr>
          <w:sz w:val="24"/>
          <w:szCs w:val="24"/>
        </w:rPr>
        <w:t>2</w:t>
      </w:r>
      <w:r>
        <w:rPr>
          <w:sz w:val="24"/>
          <w:szCs w:val="24"/>
        </w:rPr>
        <w:t>1</w:t>
      </w:r>
      <w:r w:rsidRPr="005D5038">
        <w:rPr>
          <w:sz w:val="24"/>
          <w:szCs w:val="24"/>
        </w:rPr>
        <w:t xml:space="preserve"> reasons </w:t>
      </w:r>
      <w:r w:rsidR="00E47BB6">
        <w:rPr>
          <w:sz w:val="24"/>
          <w:szCs w:val="24"/>
        </w:rPr>
        <w:t xml:space="preserve">Stephen Roulac invested </w:t>
      </w:r>
      <w:r>
        <w:rPr>
          <w:sz w:val="24"/>
          <w:szCs w:val="24"/>
        </w:rPr>
        <w:t xml:space="preserve">$50,000 in Parknav </w:t>
      </w:r>
      <w:r w:rsidRPr="005D5038">
        <w:rPr>
          <w:sz w:val="24"/>
          <w:szCs w:val="24"/>
        </w:rPr>
        <w:t xml:space="preserve">– beyond the $520,000 </w:t>
      </w:r>
      <w:r w:rsidR="00E47BB6">
        <w:rPr>
          <w:sz w:val="24"/>
          <w:szCs w:val="24"/>
        </w:rPr>
        <w:t xml:space="preserve">he </w:t>
      </w:r>
      <w:r w:rsidRPr="005D5038">
        <w:rPr>
          <w:sz w:val="24"/>
          <w:szCs w:val="24"/>
        </w:rPr>
        <w:t>previously invested – in the current raise</w:t>
      </w:r>
      <w:r w:rsidR="00E47BB6">
        <w:rPr>
          <w:sz w:val="24"/>
          <w:szCs w:val="24"/>
        </w:rPr>
        <w:t xml:space="preserve"> include:</w:t>
      </w:r>
    </w:p>
    <w:p w14:paraId="15961587" w14:textId="77777777" w:rsidR="00F93C33" w:rsidRPr="005D5038" w:rsidRDefault="00F93C33" w:rsidP="00F93C33">
      <w:pPr>
        <w:rPr>
          <w:b/>
          <w:sz w:val="24"/>
          <w:szCs w:val="24"/>
        </w:rPr>
      </w:pPr>
    </w:p>
    <w:p w14:paraId="39C49E0E" w14:textId="1A326E5B" w:rsidR="00F93C33" w:rsidRPr="00027FEA" w:rsidRDefault="00F93C33" w:rsidP="001E0867">
      <w:pPr>
        <w:pStyle w:val="ListParagraph"/>
        <w:numPr>
          <w:ilvl w:val="0"/>
          <w:numId w:val="7"/>
        </w:numPr>
        <w:rPr>
          <w:rFonts w:cstheme="minorHAnsi"/>
          <w:color w:val="000000"/>
          <w:sz w:val="24"/>
          <w:szCs w:val="24"/>
        </w:rPr>
      </w:pPr>
      <w:r w:rsidRPr="005D5038">
        <w:rPr>
          <w:b/>
          <w:sz w:val="24"/>
          <w:szCs w:val="24"/>
        </w:rPr>
        <w:t>BIG IDEA</w:t>
      </w:r>
      <w:r>
        <w:rPr>
          <w:b/>
          <w:sz w:val="24"/>
          <w:szCs w:val="24"/>
        </w:rPr>
        <w:t xml:space="preserve"> – </w:t>
      </w:r>
      <w:r w:rsidR="00E170C6" w:rsidRPr="00E170C6">
        <w:rPr>
          <w:sz w:val="24"/>
          <w:szCs w:val="24"/>
        </w:rPr>
        <w:t xml:space="preserve">Parknav founder/CEO </w:t>
      </w:r>
      <w:r w:rsidR="00E170C6">
        <w:rPr>
          <w:sz w:val="24"/>
          <w:szCs w:val="24"/>
        </w:rPr>
        <w:t xml:space="preserve">Eyal Amir’s </w:t>
      </w:r>
      <w:r w:rsidR="00E170C6" w:rsidRPr="00E170C6">
        <w:rPr>
          <w:sz w:val="24"/>
          <w:szCs w:val="24"/>
        </w:rPr>
        <w:t xml:space="preserve">vision </w:t>
      </w:r>
      <w:r w:rsidR="00C82597" w:rsidRPr="00E170C6">
        <w:rPr>
          <w:sz w:val="24"/>
          <w:szCs w:val="24"/>
        </w:rPr>
        <w:t>is</w:t>
      </w:r>
      <w:r w:rsidR="00C82597">
        <w:rPr>
          <w:b/>
          <w:sz w:val="24"/>
          <w:szCs w:val="24"/>
        </w:rPr>
        <w:t xml:space="preserve"> </w:t>
      </w:r>
      <w:r w:rsidRPr="00027FEA">
        <w:rPr>
          <w:sz w:val="24"/>
          <w:szCs w:val="24"/>
        </w:rPr>
        <w:t>“</w:t>
      </w:r>
      <w:r w:rsidRPr="00027FEA">
        <w:rPr>
          <w:i/>
          <w:sz w:val="24"/>
          <w:szCs w:val="24"/>
        </w:rPr>
        <w:t>to be to information about places</w:t>
      </w:r>
      <w:r w:rsidR="00F565DF">
        <w:rPr>
          <w:i/>
          <w:sz w:val="24"/>
          <w:szCs w:val="24"/>
        </w:rPr>
        <w:t xml:space="preserve">: </w:t>
      </w:r>
      <w:r w:rsidRPr="00027FEA">
        <w:rPr>
          <w:i/>
          <w:sz w:val="24"/>
          <w:szCs w:val="24"/>
        </w:rPr>
        <w:t xml:space="preserve"> what Google is to search</w:t>
      </w:r>
      <w:r w:rsidR="00027FEA" w:rsidRPr="00027FEA">
        <w:rPr>
          <w:i/>
          <w:sz w:val="24"/>
          <w:szCs w:val="24"/>
        </w:rPr>
        <w:t>.”</w:t>
      </w:r>
      <w:r w:rsidR="00027FEA">
        <w:rPr>
          <w:b/>
          <w:i/>
          <w:sz w:val="24"/>
          <w:szCs w:val="24"/>
        </w:rPr>
        <w:t xml:space="preserve"> </w:t>
      </w:r>
      <w:r w:rsidR="00B34442">
        <w:rPr>
          <w:rFonts w:cstheme="minorHAnsi"/>
          <w:color w:val="000000"/>
          <w:sz w:val="24"/>
          <w:szCs w:val="24"/>
        </w:rPr>
        <w:t>To this end</w:t>
      </w:r>
      <w:r w:rsidR="00911289">
        <w:rPr>
          <w:rFonts w:cstheme="minorHAnsi"/>
          <w:color w:val="000000"/>
          <w:sz w:val="24"/>
          <w:szCs w:val="24"/>
        </w:rPr>
        <w:t xml:space="preserve">: </w:t>
      </w:r>
      <w:r w:rsidR="00B34442">
        <w:rPr>
          <w:rFonts w:cstheme="minorHAnsi"/>
          <w:color w:val="000000"/>
          <w:sz w:val="24"/>
          <w:szCs w:val="24"/>
        </w:rPr>
        <w:t xml:space="preserve"> </w:t>
      </w:r>
      <w:r w:rsidR="00E170C6">
        <w:rPr>
          <w:rFonts w:cstheme="minorHAnsi"/>
          <w:color w:val="000000"/>
          <w:sz w:val="24"/>
          <w:szCs w:val="24"/>
        </w:rPr>
        <w:t>providing</w:t>
      </w:r>
      <w:r w:rsidR="00B34442">
        <w:rPr>
          <w:rFonts w:cstheme="minorHAnsi"/>
          <w:color w:val="000000"/>
          <w:sz w:val="24"/>
          <w:szCs w:val="24"/>
        </w:rPr>
        <w:t xml:space="preserve"> </w:t>
      </w:r>
      <w:r w:rsidR="00027FEA" w:rsidRPr="00550A46">
        <w:rPr>
          <w:rFonts w:cstheme="minorHAnsi"/>
          <w:color w:val="000000"/>
          <w:sz w:val="24"/>
          <w:szCs w:val="24"/>
        </w:rPr>
        <w:t>information about places –</w:t>
      </w:r>
      <w:r w:rsidR="00027FEA">
        <w:rPr>
          <w:rFonts w:cstheme="minorHAnsi"/>
          <w:color w:val="000000"/>
          <w:sz w:val="24"/>
          <w:szCs w:val="24"/>
        </w:rPr>
        <w:t xml:space="preserve"> metros/neighborhoods/streets – </w:t>
      </w:r>
      <w:proofErr w:type="gramStart"/>
      <w:r w:rsidR="00027FEA" w:rsidRPr="00550A46">
        <w:rPr>
          <w:rFonts w:cstheme="minorHAnsi"/>
          <w:color w:val="000000"/>
          <w:sz w:val="24"/>
          <w:szCs w:val="24"/>
        </w:rPr>
        <w:t>similar to</w:t>
      </w:r>
      <w:proofErr w:type="gramEnd"/>
      <w:r w:rsidR="00027FEA" w:rsidRPr="00550A46">
        <w:rPr>
          <w:rFonts w:cstheme="minorHAnsi"/>
          <w:color w:val="000000"/>
          <w:sz w:val="24"/>
          <w:szCs w:val="24"/>
        </w:rPr>
        <w:t xml:space="preserve"> what Google provides for search</w:t>
      </w:r>
      <w:r w:rsidR="00E170C6">
        <w:rPr>
          <w:rFonts w:cstheme="minorHAnsi"/>
          <w:color w:val="000000"/>
          <w:sz w:val="24"/>
          <w:szCs w:val="24"/>
        </w:rPr>
        <w:t xml:space="preserve"> – supports the i</w:t>
      </w:r>
      <w:r w:rsidR="00027FEA" w:rsidRPr="00550A46">
        <w:rPr>
          <w:rFonts w:cstheme="minorHAnsi"/>
          <w:color w:val="000000"/>
          <w:sz w:val="24"/>
          <w:szCs w:val="24"/>
        </w:rPr>
        <w:t xml:space="preserve">ntangible </w:t>
      </w:r>
      <w:r w:rsidR="00027FEA">
        <w:rPr>
          <w:rFonts w:cstheme="minorHAnsi"/>
          <w:color w:val="000000"/>
          <w:sz w:val="24"/>
          <w:szCs w:val="24"/>
        </w:rPr>
        <w:t>i</w:t>
      </w:r>
      <w:r w:rsidR="00E170C6">
        <w:rPr>
          <w:rFonts w:cstheme="minorHAnsi"/>
          <w:color w:val="000000"/>
          <w:sz w:val="24"/>
          <w:szCs w:val="24"/>
        </w:rPr>
        <w:t>nformation in</w:t>
      </w:r>
      <w:r w:rsidR="00027FEA">
        <w:rPr>
          <w:rFonts w:cstheme="minorHAnsi"/>
          <w:color w:val="000000"/>
          <w:sz w:val="24"/>
          <w:szCs w:val="24"/>
        </w:rPr>
        <w:t>frastructure</w:t>
      </w:r>
      <w:r w:rsidR="00FD5E24">
        <w:rPr>
          <w:rFonts w:cstheme="minorHAnsi"/>
          <w:color w:val="000000"/>
          <w:sz w:val="24"/>
          <w:szCs w:val="24"/>
        </w:rPr>
        <w:t xml:space="preserve">. </w:t>
      </w:r>
      <w:r w:rsidR="00E170C6">
        <w:rPr>
          <w:rFonts w:cstheme="minorHAnsi"/>
          <w:color w:val="000000"/>
          <w:sz w:val="24"/>
          <w:szCs w:val="24"/>
        </w:rPr>
        <w:t xml:space="preserve"> </w:t>
      </w:r>
      <w:r w:rsidR="00FD5E24">
        <w:rPr>
          <w:rFonts w:cstheme="minorHAnsi"/>
          <w:color w:val="000000"/>
          <w:sz w:val="24"/>
          <w:szCs w:val="24"/>
        </w:rPr>
        <w:t>This intangible information infrastructure is</w:t>
      </w:r>
      <w:r w:rsidR="00027FEA">
        <w:rPr>
          <w:rFonts w:cstheme="minorHAnsi"/>
          <w:color w:val="000000"/>
          <w:sz w:val="24"/>
          <w:szCs w:val="24"/>
        </w:rPr>
        <w:t xml:space="preserve"> </w:t>
      </w:r>
      <w:r w:rsidR="00E170C6">
        <w:rPr>
          <w:rFonts w:cstheme="minorHAnsi"/>
          <w:color w:val="000000"/>
          <w:sz w:val="24"/>
          <w:szCs w:val="24"/>
        </w:rPr>
        <w:t xml:space="preserve">so </w:t>
      </w:r>
      <w:r w:rsidR="00027FEA">
        <w:rPr>
          <w:rFonts w:cstheme="minorHAnsi"/>
          <w:color w:val="000000"/>
          <w:sz w:val="24"/>
          <w:szCs w:val="24"/>
        </w:rPr>
        <w:t xml:space="preserve">essential for </w:t>
      </w:r>
      <w:r w:rsidR="00027FEA" w:rsidRPr="00550A46">
        <w:rPr>
          <w:rFonts w:cstheme="minorHAnsi"/>
          <w:color w:val="000000"/>
          <w:sz w:val="24"/>
          <w:szCs w:val="24"/>
        </w:rPr>
        <w:t>places to function competently/safely/equitably in the wired, connected 21st century world</w:t>
      </w:r>
      <w:r w:rsidR="00F565DF">
        <w:rPr>
          <w:rFonts w:cstheme="minorHAnsi"/>
          <w:color w:val="000000"/>
          <w:sz w:val="24"/>
          <w:szCs w:val="24"/>
        </w:rPr>
        <w:t>. Yet, i</w:t>
      </w:r>
      <w:r w:rsidR="00027FEA" w:rsidRPr="00550A46">
        <w:rPr>
          <w:rFonts w:cstheme="minorHAnsi"/>
          <w:color w:val="000000"/>
          <w:sz w:val="24"/>
          <w:szCs w:val="24"/>
        </w:rPr>
        <w:t xml:space="preserve">mplementing this necessary </w:t>
      </w:r>
      <w:r w:rsidR="00E170C6">
        <w:rPr>
          <w:rFonts w:cstheme="minorHAnsi"/>
          <w:color w:val="000000"/>
          <w:sz w:val="24"/>
          <w:szCs w:val="24"/>
        </w:rPr>
        <w:t>intangible</w:t>
      </w:r>
      <w:r w:rsidR="00027FEA" w:rsidRPr="00550A46">
        <w:rPr>
          <w:rFonts w:cstheme="minorHAnsi"/>
          <w:color w:val="000000"/>
          <w:sz w:val="24"/>
          <w:szCs w:val="24"/>
        </w:rPr>
        <w:t xml:space="preserve"> information infrastructure still lags far behind the need. </w:t>
      </w:r>
      <w:r w:rsidR="00F565DF">
        <w:rPr>
          <w:rFonts w:cstheme="minorHAnsi"/>
          <w:color w:val="000000"/>
          <w:sz w:val="24"/>
          <w:szCs w:val="24"/>
        </w:rPr>
        <w:t>W</w:t>
      </w:r>
      <w:r w:rsidR="00027FEA" w:rsidRPr="00550A46">
        <w:rPr>
          <w:rFonts w:cstheme="minorHAnsi"/>
          <w:color w:val="000000"/>
          <w:sz w:val="24"/>
          <w:szCs w:val="24"/>
        </w:rPr>
        <w:t xml:space="preserve">ith advances in technology – most especially artificial </w:t>
      </w:r>
      <w:r w:rsidR="00027FEA">
        <w:rPr>
          <w:rFonts w:cstheme="minorHAnsi"/>
          <w:color w:val="000000"/>
          <w:sz w:val="24"/>
          <w:szCs w:val="24"/>
        </w:rPr>
        <w:t xml:space="preserve">intelligence – more information </w:t>
      </w:r>
      <w:r w:rsidR="00027FEA" w:rsidRPr="00550A46">
        <w:rPr>
          <w:rFonts w:cstheme="minorHAnsi"/>
          <w:color w:val="000000"/>
          <w:sz w:val="24"/>
          <w:szCs w:val="24"/>
        </w:rPr>
        <w:t>than ever before is available about streets, neighborhood</w:t>
      </w:r>
      <w:r w:rsidR="00027FEA">
        <w:rPr>
          <w:rFonts w:cstheme="minorHAnsi"/>
          <w:color w:val="000000"/>
          <w:sz w:val="24"/>
          <w:szCs w:val="24"/>
        </w:rPr>
        <w:t xml:space="preserve">s, cities: what you can see but </w:t>
      </w:r>
      <w:r w:rsidR="00027FEA" w:rsidRPr="00550A46">
        <w:rPr>
          <w:rFonts w:cstheme="minorHAnsi"/>
          <w:color w:val="000000"/>
          <w:sz w:val="24"/>
          <w:szCs w:val="24"/>
        </w:rPr>
        <w:t xml:space="preserve">perhaps even more importantly, what you can’t see. </w:t>
      </w:r>
      <w:r w:rsidR="00E170C6">
        <w:rPr>
          <w:rFonts w:cstheme="minorHAnsi"/>
          <w:color w:val="000000"/>
          <w:sz w:val="24"/>
          <w:szCs w:val="24"/>
        </w:rPr>
        <w:t>These n</w:t>
      </w:r>
      <w:r w:rsidR="00027FEA" w:rsidRPr="00550A46">
        <w:rPr>
          <w:rFonts w:cstheme="minorHAnsi"/>
          <w:color w:val="000000"/>
          <w:sz w:val="24"/>
          <w:szCs w:val="24"/>
        </w:rPr>
        <w:t>ew technologies acc</w:t>
      </w:r>
      <w:r w:rsidR="00027FEA">
        <w:rPr>
          <w:rFonts w:cstheme="minorHAnsi"/>
          <w:color w:val="000000"/>
          <w:sz w:val="24"/>
          <w:szCs w:val="24"/>
        </w:rPr>
        <w:t xml:space="preserve">elerate the </w:t>
      </w:r>
      <w:r w:rsidR="00027FEA" w:rsidRPr="00550A46">
        <w:rPr>
          <w:rFonts w:cstheme="minorHAnsi"/>
          <w:color w:val="000000"/>
          <w:sz w:val="24"/>
          <w:szCs w:val="24"/>
        </w:rPr>
        <w:t>capacity to create data-driven intelligence to enable individu</w:t>
      </w:r>
      <w:r w:rsidR="00027FEA">
        <w:rPr>
          <w:rFonts w:cstheme="minorHAnsi"/>
          <w:color w:val="000000"/>
          <w:sz w:val="24"/>
          <w:szCs w:val="24"/>
        </w:rPr>
        <w:t xml:space="preserve">als, businesses, governments to </w:t>
      </w:r>
      <w:r w:rsidR="00027FEA" w:rsidRPr="00550A46">
        <w:rPr>
          <w:rFonts w:cstheme="minorHAnsi"/>
          <w:color w:val="000000"/>
          <w:sz w:val="24"/>
          <w:szCs w:val="24"/>
        </w:rPr>
        <w:t>be smart about places – to catch up with and even exceed</w:t>
      </w:r>
      <w:r w:rsidR="00027FEA">
        <w:rPr>
          <w:rFonts w:cstheme="minorHAnsi"/>
          <w:color w:val="000000"/>
          <w:sz w:val="24"/>
          <w:szCs w:val="24"/>
        </w:rPr>
        <w:t xml:space="preserve"> the advance</w:t>
      </w:r>
      <w:r w:rsidR="00F565DF">
        <w:rPr>
          <w:rFonts w:cstheme="minorHAnsi"/>
          <w:color w:val="000000"/>
          <w:sz w:val="24"/>
          <w:szCs w:val="24"/>
        </w:rPr>
        <w:t>s</w:t>
      </w:r>
      <w:r w:rsidR="00027FEA">
        <w:rPr>
          <w:rFonts w:cstheme="minorHAnsi"/>
          <w:color w:val="000000"/>
          <w:sz w:val="24"/>
          <w:szCs w:val="24"/>
        </w:rPr>
        <w:t xml:space="preserve"> in ubiquitous </w:t>
      </w:r>
      <w:r w:rsidR="00027FEA" w:rsidRPr="00550A46">
        <w:rPr>
          <w:rFonts w:cstheme="minorHAnsi"/>
          <w:color w:val="000000"/>
          <w:sz w:val="24"/>
          <w:szCs w:val="24"/>
        </w:rPr>
        <w:t>smart home technology innovations. Smart city technolog</w:t>
      </w:r>
      <w:r w:rsidR="00027FEA">
        <w:rPr>
          <w:rFonts w:cstheme="minorHAnsi"/>
          <w:color w:val="000000"/>
          <w:sz w:val="24"/>
          <w:szCs w:val="24"/>
        </w:rPr>
        <w:t xml:space="preserve">y advances are transforming how </w:t>
      </w:r>
      <w:r w:rsidR="00027FEA" w:rsidRPr="00550A46">
        <w:rPr>
          <w:rFonts w:cstheme="minorHAnsi"/>
          <w:color w:val="000000"/>
          <w:sz w:val="24"/>
          <w:szCs w:val="24"/>
        </w:rPr>
        <w:t xml:space="preserve">people experience places, engage </w:t>
      </w:r>
      <w:r w:rsidR="00027FEA">
        <w:rPr>
          <w:rFonts w:cstheme="minorHAnsi"/>
          <w:color w:val="000000"/>
          <w:sz w:val="24"/>
          <w:szCs w:val="24"/>
        </w:rPr>
        <w:t>in commerce, and manage places.</w:t>
      </w:r>
    </w:p>
    <w:p w14:paraId="46F059E6" w14:textId="77777777" w:rsidR="00F93C33" w:rsidRPr="005D5038" w:rsidRDefault="00F93C33" w:rsidP="00F93C33">
      <w:pPr>
        <w:pStyle w:val="ListParagraph"/>
        <w:rPr>
          <w:b/>
          <w:sz w:val="24"/>
          <w:szCs w:val="24"/>
        </w:rPr>
      </w:pPr>
    </w:p>
    <w:p w14:paraId="0DB5AC17" w14:textId="77777777" w:rsidR="00F93C33" w:rsidRPr="001E0867" w:rsidRDefault="00F93C33" w:rsidP="001E0867">
      <w:pPr>
        <w:pStyle w:val="ListParagraph"/>
        <w:numPr>
          <w:ilvl w:val="0"/>
          <w:numId w:val="7"/>
        </w:numPr>
        <w:rPr>
          <w:rFonts w:cstheme="minorHAnsi"/>
          <w:color w:val="000000"/>
          <w:sz w:val="24"/>
          <w:szCs w:val="24"/>
        </w:rPr>
      </w:pPr>
      <w:r w:rsidRPr="005D5038">
        <w:rPr>
          <w:b/>
          <w:sz w:val="24"/>
          <w:szCs w:val="24"/>
        </w:rPr>
        <w:t>PROPRIETARY PATENTED AI TECHNOLOGY</w:t>
      </w:r>
      <w:r w:rsidR="003B50FF">
        <w:rPr>
          <w:b/>
          <w:sz w:val="24"/>
          <w:szCs w:val="24"/>
        </w:rPr>
        <w:t xml:space="preserve"> – </w:t>
      </w:r>
      <w:r w:rsidR="003B50FF" w:rsidRPr="00550A46">
        <w:rPr>
          <w:rFonts w:cstheme="minorHAnsi"/>
          <w:color w:val="000000"/>
          <w:sz w:val="24"/>
          <w:szCs w:val="24"/>
        </w:rPr>
        <w:t xml:space="preserve">Proprietary patented Ai (Artificial Intelligence) is </w:t>
      </w:r>
      <w:r w:rsidR="00E170C6">
        <w:rPr>
          <w:rFonts w:cstheme="minorHAnsi"/>
          <w:color w:val="000000"/>
          <w:sz w:val="24"/>
          <w:szCs w:val="24"/>
        </w:rPr>
        <w:t>t</w:t>
      </w:r>
      <w:r w:rsidR="00B34442">
        <w:rPr>
          <w:rFonts w:cstheme="minorHAnsi"/>
          <w:color w:val="000000"/>
          <w:sz w:val="24"/>
          <w:szCs w:val="24"/>
        </w:rPr>
        <w:t xml:space="preserve">he </w:t>
      </w:r>
      <w:r w:rsidR="003B50FF" w:rsidRPr="00550A46">
        <w:rPr>
          <w:rFonts w:cstheme="minorHAnsi"/>
          <w:color w:val="000000"/>
          <w:sz w:val="24"/>
          <w:szCs w:val="24"/>
        </w:rPr>
        <w:t>foundation for pragmatic, highly innovative award-winning applications of research and technology innovations – predictive analytics, machine learning, Big Data, IoT (Internet of Things).</w:t>
      </w:r>
      <w:r w:rsidR="003B50FF">
        <w:rPr>
          <w:rFonts w:cstheme="minorHAnsi"/>
          <w:color w:val="000000"/>
          <w:sz w:val="24"/>
          <w:szCs w:val="24"/>
        </w:rPr>
        <w:t xml:space="preserve"> </w:t>
      </w:r>
      <w:r w:rsidRPr="003B50FF">
        <w:rPr>
          <w:sz w:val="24"/>
          <w:szCs w:val="24"/>
        </w:rPr>
        <w:t xml:space="preserve">Parknav tech builds on/extends /applies discoveries from Dr. Amir’s Stanford computer science Ph.D. dissertation – recognized </w:t>
      </w:r>
      <w:r w:rsidRPr="003B50FF">
        <w:rPr>
          <w:sz w:val="24"/>
          <w:szCs w:val="24"/>
        </w:rPr>
        <w:lastRenderedPageBreak/>
        <w:t xml:space="preserve">as the best computer science </w:t>
      </w:r>
      <w:r w:rsidR="00E47BB6" w:rsidRPr="003B50FF">
        <w:rPr>
          <w:sz w:val="24"/>
          <w:szCs w:val="24"/>
        </w:rPr>
        <w:t>thesis produced at Stanford.</w:t>
      </w:r>
      <w:r w:rsidR="003B50FF">
        <w:rPr>
          <w:b/>
          <w:sz w:val="24"/>
          <w:szCs w:val="24"/>
        </w:rPr>
        <w:t xml:space="preserve"> </w:t>
      </w:r>
      <w:r w:rsidR="003B50FF" w:rsidRPr="00550A46">
        <w:rPr>
          <w:rFonts w:cstheme="minorHAnsi"/>
          <w:color w:val="000000"/>
          <w:sz w:val="24"/>
          <w:szCs w:val="24"/>
        </w:rPr>
        <w:t xml:space="preserve">Masayoshi Son – Softbank’s highly successful CEO and one of world’s leading </w:t>
      </w:r>
      <w:r w:rsidR="003B50FF">
        <w:rPr>
          <w:rFonts w:cstheme="minorHAnsi"/>
          <w:color w:val="000000"/>
          <w:sz w:val="24"/>
          <w:szCs w:val="24"/>
        </w:rPr>
        <w:t xml:space="preserve">technology </w:t>
      </w:r>
      <w:r w:rsidR="003B50FF" w:rsidRPr="00550A46">
        <w:rPr>
          <w:rFonts w:cstheme="minorHAnsi"/>
          <w:color w:val="000000"/>
          <w:sz w:val="24"/>
          <w:szCs w:val="24"/>
        </w:rPr>
        <w:t xml:space="preserve">innovators/investors – proclaimed in recent briefing in Tokyo: </w:t>
      </w:r>
      <w:r w:rsidR="003B50FF" w:rsidRPr="00550A46">
        <w:rPr>
          <w:rFonts w:cstheme="minorHAnsi"/>
          <w:i/>
          <w:iCs/>
          <w:color w:val="222222"/>
          <w:sz w:val="24"/>
          <w:szCs w:val="24"/>
        </w:rPr>
        <w:t>“Structurally, we’re at the beginning of the AI (artificial intelligence) revolution, just as</w:t>
      </w:r>
      <w:r w:rsidR="003B50FF" w:rsidRPr="00550A46">
        <w:rPr>
          <w:rFonts w:cstheme="minorHAnsi"/>
          <w:color w:val="000000"/>
          <w:sz w:val="24"/>
          <w:szCs w:val="24"/>
        </w:rPr>
        <w:t xml:space="preserve"> </w:t>
      </w:r>
      <w:r w:rsidR="003B50FF" w:rsidRPr="00550A46">
        <w:rPr>
          <w:rFonts w:cstheme="minorHAnsi"/>
          <w:i/>
          <w:iCs/>
          <w:color w:val="222222"/>
          <w:sz w:val="24"/>
          <w:szCs w:val="24"/>
        </w:rPr>
        <w:t>we were at the beginning of the Internet revolution in 2000.”</w:t>
      </w:r>
      <w:r w:rsidR="003B50FF" w:rsidRPr="00550A46">
        <w:rPr>
          <w:rFonts w:cstheme="minorHAnsi"/>
          <w:color w:val="000000"/>
          <w:sz w:val="24"/>
          <w:szCs w:val="24"/>
        </w:rPr>
        <w:t xml:space="preserve"> Parknav </w:t>
      </w:r>
      <w:r w:rsidR="005533BD">
        <w:rPr>
          <w:rFonts w:cstheme="minorHAnsi"/>
          <w:color w:val="000000"/>
          <w:sz w:val="24"/>
          <w:szCs w:val="24"/>
        </w:rPr>
        <w:t>CEO</w:t>
      </w:r>
      <w:r w:rsidR="003B50FF" w:rsidRPr="00550A46">
        <w:rPr>
          <w:rFonts w:cstheme="minorHAnsi"/>
          <w:color w:val="000000"/>
          <w:sz w:val="24"/>
          <w:szCs w:val="24"/>
        </w:rPr>
        <w:t xml:space="preserve"> Eyal Amir is one of </w:t>
      </w:r>
      <w:proofErr w:type="gramStart"/>
      <w:r w:rsidR="003B50FF" w:rsidRPr="00550A46">
        <w:rPr>
          <w:rFonts w:cstheme="minorHAnsi"/>
          <w:color w:val="000000"/>
          <w:sz w:val="24"/>
          <w:szCs w:val="24"/>
        </w:rPr>
        <w:t>the  preeminent</w:t>
      </w:r>
      <w:proofErr w:type="gramEnd"/>
      <w:r w:rsidR="003B50FF" w:rsidRPr="00550A46">
        <w:rPr>
          <w:rFonts w:cstheme="minorHAnsi"/>
          <w:color w:val="000000"/>
          <w:sz w:val="24"/>
          <w:szCs w:val="24"/>
        </w:rPr>
        <w:t xml:space="preserve"> Ai authorities.</w:t>
      </w:r>
    </w:p>
    <w:p w14:paraId="0D97B88A" w14:textId="77777777" w:rsidR="00F93C33" w:rsidRPr="005D5038" w:rsidRDefault="00F93C33" w:rsidP="00F93C33">
      <w:pPr>
        <w:pStyle w:val="ListParagraph"/>
        <w:rPr>
          <w:b/>
          <w:sz w:val="24"/>
          <w:szCs w:val="24"/>
        </w:rPr>
      </w:pPr>
    </w:p>
    <w:p w14:paraId="108F32DE" w14:textId="77777777" w:rsidR="00F93C33" w:rsidRPr="0059692B" w:rsidRDefault="00F93C33" w:rsidP="00810FF2">
      <w:pPr>
        <w:pStyle w:val="ListParagraph"/>
        <w:numPr>
          <w:ilvl w:val="0"/>
          <w:numId w:val="7"/>
        </w:numPr>
        <w:rPr>
          <w:sz w:val="24"/>
          <w:szCs w:val="24"/>
        </w:rPr>
      </w:pPr>
      <w:r w:rsidRPr="005D5038">
        <w:rPr>
          <w:b/>
          <w:sz w:val="24"/>
          <w:szCs w:val="24"/>
        </w:rPr>
        <w:t>MEETS PRESSING NEED</w:t>
      </w:r>
      <w:r>
        <w:rPr>
          <w:b/>
          <w:sz w:val="24"/>
          <w:szCs w:val="24"/>
        </w:rPr>
        <w:t xml:space="preserve">S – </w:t>
      </w:r>
      <w:r w:rsidRPr="0059692B">
        <w:rPr>
          <w:sz w:val="24"/>
          <w:szCs w:val="24"/>
        </w:rPr>
        <w:t>Finding parking – “</w:t>
      </w:r>
      <w:r w:rsidRPr="0059692B">
        <w:rPr>
          <w:i/>
          <w:sz w:val="24"/>
          <w:szCs w:val="24"/>
        </w:rPr>
        <w:t>Just drive, let us find parking for you</w:t>
      </w:r>
      <w:r w:rsidRPr="0059692B">
        <w:rPr>
          <w:sz w:val="24"/>
          <w:szCs w:val="24"/>
        </w:rPr>
        <w:t xml:space="preserve">” –anywhere and everywhere, plus many other </w:t>
      </w:r>
      <w:r w:rsidRPr="0059692B">
        <w:rPr>
          <w:i/>
          <w:sz w:val="24"/>
          <w:szCs w:val="24"/>
        </w:rPr>
        <w:t>be smart</w:t>
      </w:r>
      <w:r w:rsidRPr="0059692B">
        <w:rPr>
          <w:sz w:val="24"/>
          <w:szCs w:val="24"/>
        </w:rPr>
        <w:t xml:space="preserve"> applications.</w:t>
      </w:r>
    </w:p>
    <w:p w14:paraId="609F32FB" w14:textId="77777777" w:rsidR="00F93C33" w:rsidRPr="0059692B" w:rsidRDefault="00F93C33" w:rsidP="00F93C33">
      <w:pPr>
        <w:pStyle w:val="ListParagraph"/>
        <w:rPr>
          <w:sz w:val="24"/>
          <w:szCs w:val="24"/>
        </w:rPr>
      </w:pPr>
    </w:p>
    <w:p w14:paraId="5673BA33" w14:textId="77777777" w:rsidR="00F93C33" w:rsidRPr="003B50FF" w:rsidRDefault="00F93C33" w:rsidP="003B50FF">
      <w:pPr>
        <w:pStyle w:val="ListParagraph"/>
        <w:numPr>
          <w:ilvl w:val="0"/>
          <w:numId w:val="7"/>
        </w:numPr>
        <w:rPr>
          <w:rFonts w:cstheme="minorHAnsi"/>
          <w:color w:val="222222"/>
          <w:sz w:val="24"/>
          <w:szCs w:val="24"/>
        </w:rPr>
      </w:pPr>
      <w:r w:rsidRPr="005D5038">
        <w:rPr>
          <w:b/>
          <w:sz w:val="24"/>
          <w:szCs w:val="24"/>
        </w:rPr>
        <w:t>POWERFUL BUSINESS MODEL</w:t>
      </w:r>
      <w:r>
        <w:rPr>
          <w:b/>
          <w:sz w:val="24"/>
          <w:szCs w:val="24"/>
        </w:rPr>
        <w:t xml:space="preserve"> – </w:t>
      </w:r>
      <w:r w:rsidRPr="003B50FF">
        <w:rPr>
          <w:sz w:val="24"/>
          <w:szCs w:val="24"/>
        </w:rPr>
        <w:t>Combines powerful strategy and economics concepts — scale economy &amp; power/freemium/network/Pareto optimality/SaaS/ learning curve effects — leading to high margins, which margins grow as market coverage expands.</w:t>
      </w:r>
      <w:r w:rsidR="003B50FF">
        <w:rPr>
          <w:b/>
          <w:sz w:val="24"/>
          <w:szCs w:val="24"/>
        </w:rPr>
        <w:t xml:space="preserve"> </w:t>
      </w:r>
      <w:r w:rsidR="003B50FF" w:rsidRPr="00550A46">
        <w:rPr>
          <w:rFonts w:cstheme="minorHAnsi"/>
          <w:color w:val="222222"/>
          <w:sz w:val="24"/>
          <w:szCs w:val="24"/>
        </w:rPr>
        <w:t>Parknav exemplifies the platform business mo</w:t>
      </w:r>
      <w:r w:rsidR="003B50FF">
        <w:rPr>
          <w:rFonts w:cstheme="minorHAnsi"/>
          <w:color w:val="222222"/>
          <w:sz w:val="24"/>
          <w:szCs w:val="24"/>
        </w:rPr>
        <w:t xml:space="preserve">del </w:t>
      </w:r>
      <w:r w:rsidR="003B50FF" w:rsidRPr="00550A46">
        <w:rPr>
          <w:rFonts w:cstheme="minorHAnsi"/>
          <w:color w:val="222222"/>
          <w:sz w:val="24"/>
          <w:szCs w:val="24"/>
        </w:rPr>
        <w:t>leveraged by network effects in that the company su</w:t>
      </w:r>
      <w:r w:rsidR="003B50FF">
        <w:rPr>
          <w:rFonts w:cstheme="minorHAnsi"/>
          <w:color w:val="222222"/>
          <w:sz w:val="24"/>
          <w:szCs w:val="24"/>
        </w:rPr>
        <w:t xml:space="preserve">pports/integrates/harnesses the </w:t>
      </w:r>
      <w:r w:rsidR="003B50FF" w:rsidRPr="00550A46">
        <w:rPr>
          <w:rFonts w:cstheme="minorHAnsi"/>
          <w:color w:val="222222"/>
          <w:sz w:val="24"/>
          <w:szCs w:val="24"/>
        </w:rPr>
        <w:t>complementary motivations and objectives of several partie</w:t>
      </w:r>
      <w:r w:rsidR="003B50FF">
        <w:rPr>
          <w:rFonts w:cstheme="minorHAnsi"/>
          <w:color w:val="222222"/>
          <w:sz w:val="24"/>
          <w:szCs w:val="24"/>
        </w:rPr>
        <w:t xml:space="preserve">s interacting around the desire </w:t>
      </w:r>
      <w:r w:rsidR="003B50FF" w:rsidRPr="00550A46">
        <w:rPr>
          <w:rFonts w:cstheme="minorHAnsi"/>
          <w:color w:val="222222"/>
          <w:sz w:val="24"/>
          <w:szCs w:val="24"/>
        </w:rPr>
        <w:t>to have more insights into, and information about w</w:t>
      </w:r>
      <w:r w:rsidR="003B50FF">
        <w:rPr>
          <w:rFonts w:cstheme="minorHAnsi"/>
          <w:color w:val="222222"/>
          <w:sz w:val="24"/>
          <w:szCs w:val="24"/>
        </w:rPr>
        <w:t xml:space="preserve">hat is happening in and between </w:t>
      </w:r>
      <w:r w:rsidR="003B50FF" w:rsidRPr="00550A46">
        <w:rPr>
          <w:rFonts w:cstheme="minorHAnsi"/>
          <w:color w:val="222222"/>
          <w:sz w:val="24"/>
          <w:szCs w:val="24"/>
        </w:rPr>
        <w:t xml:space="preserve">places: streets/neighborhoods/metros. More smart place </w:t>
      </w:r>
      <w:r w:rsidR="003B50FF">
        <w:rPr>
          <w:rFonts w:cstheme="minorHAnsi"/>
          <w:color w:val="222222"/>
          <w:sz w:val="24"/>
          <w:szCs w:val="24"/>
        </w:rPr>
        <w:t xml:space="preserve">users in any one place increase </w:t>
      </w:r>
      <w:r w:rsidR="003B50FF" w:rsidRPr="00550A46">
        <w:rPr>
          <w:rFonts w:cstheme="minorHAnsi"/>
          <w:color w:val="222222"/>
          <w:sz w:val="24"/>
          <w:szCs w:val="24"/>
        </w:rPr>
        <w:t>the value in that place, and more places</w:t>
      </w:r>
      <w:r w:rsidR="003B50FF">
        <w:rPr>
          <w:rFonts w:cstheme="minorHAnsi"/>
          <w:color w:val="222222"/>
          <w:sz w:val="24"/>
          <w:szCs w:val="24"/>
        </w:rPr>
        <w:t xml:space="preserve"> make all places more valuable.</w:t>
      </w:r>
    </w:p>
    <w:p w14:paraId="30BB0966" w14:textId="77777777" w:rsidR="00F93C33" w:rsidRPr="005D5038" w:rsidRDefault="00F93C33" w:rsidP="00F93C33">
      <w:pPr>
        <w:pStyle w:val="ListParagraph"/>
        <w:rPr>
          <w:b/>
          <w:sz w:val="24"/>
          <w:szCs w:val="24"/>
        </w:rPr>
      </w:pPr>
    </w:p>
    <w:p w14:paraId="126463DA" w14:textId="77777777" w:rsidR="00F93C33" w:rsidRPr="005D5038" w:rsidRDefault="00F93C33" w:rsidP="00810FF2">
      <w:pPr>
        <w:pStyle w:val="ListParagraph"/>
        <w:numPr>
          <w:ilvl w:val="0"/>
          <w:numId w:val="7"/>
        </w:numPr>
        <w:rPr>
          <w:b/>
          <w:sz w:val="24"/>
          <w:szCs w:val="24"/>
        </w:rPr>
      </w:pPr>
      <w:r w:rsidRPr="005D5038">
        <w:rPr>
          <w:b/>
          <w:sz w:val="24"/>
          <w:szCs w:val="24"/>
        </w:rPr>
        <w:t>BIG DATA PLAY</w:t>
      </w:r>
      <w:r>
        <w:rPr>
          <w:b/>
          <w:sz w:val="24"/>
          <w:szCs w:val="24"/>
        </w:rPr>
        <w:t xml:space="preserve"> – </w:t>
      </w:r>
      <w:r w:rsidRPr="0059692B">
        <w:rPr>
          <w:sz w:val="24"/>
          <w:szCs w:val="24"/>
        </w:rPr>
        <w:t>At its core, Parknav may be thought of as an extraordinary data play:  promising to bring substantial value beyond the evident/visible/first order customer experiences to encompass select advanced/sophisticated/innovative applications that promise to contribute extraordinary revenues, profits, and value.</w:t>
      </w:r>
      <w:r>
        <w:rPr>
          <w:b/>
          <w:sz w:val="24"/>
          <w:szCs w:val="24"/>
        </w:rPr>
        <w:t xml:space="preserve"> </w:t>
      </w:r>
    </w:p>
    <w:p w14:paraId="305754D9" w14:textId="77777777" w:rsidR="00F93C33" w:rsidRPr="005D5038" w:rsidRDefault="00F93C33" w:rsidP="00F93C33">
      <w:pPr>
        <w:pStyle w:val="ListParagraph"/>
        <w:rPr>
          <w:b/>
          <w:sz w:val="24"/>
          <w:szCs w:val="24"/>
        </w:rPr>
      </w:pPr>
    </w:p>
    <w:p w14:paraId="215EDA95" w14:textId="77777777" w:rsidR="00F93C33" w:rsidRPr="005D5038" w:rsidRDefault="00F93C33" w:rsidP="00810FF2">
      <w:pPr>
        <w:pStyle w:val="ListParagraph"/>
        <w:numPr>
          <w:ilvl w:val="0"/>
          <w:numId w:val="7"/>
        </w:numPr>
        <w:rPr>
          <w:b/>
          <w:sz w:val="24"/>
          <w:szCs w:val="24"/>
        </w:rPr>
      </w:pPr>
      <w:r w:rsidRPr="005D5038">
        <w:rPr>
          <w:b/>
          <w:sz w:val="24"/>
          <w:szCs w:val="24"/>
        </w:rPr>
        <w:t>COMPELLING VALUE PROPOSITION</w:t>
      </w:r>
      <w:r>
        <w:rPr>
          <w:b/>
          <w:sz w:val="24"/>
          <w:szCs w:val="24"/>
        </w:rPr>
        <w:t xml:space="preserve"> – </w:t>
      </w:r>
      <w:r w:rsidRPr="0059692B">
        <w:rPr>
          <w:sz w:val="24"/>
          <w:szCs w:val="24"/>
        </w:rPr>
        <w:t>Parknav makes streets/neighborhoods cities/public &amp; private places come alive in real time by marrying local insights with global intelligence in providing personalized/customized/information/guidance/data to enable smart place ex</w:t>
      </w:r>
      <w:r w:rsidR="0059692B">
        <w:rPr>
          <w:sz w:val="24"/>
          <w:szCs w:val="24"/>
        </w:rPr>
        <w:t xml:space="preserve">periences/commerce/mobility for </w:t>
      </w:r>
      <w:r w:rsidRPr="0059692B">
        <w:rPr>
          <w:sz w:val="24"/>
          <w:szCs w:val="24"/>
        </w:rPr>
        <w:t>individuals/enterprises/</w:t>
      </w:r>
      <w:r w:rsidR="0059692B">
        <w:rPr>
          <w:sz w:val="24"/>
          <w:szCs w:val="24"/>
        </w:rPr>
        <w:t xml:space="preserve"> </w:t>
      </w:r>
      <w:r w:rsidRPr="0059692B">
        <w:rPr>
          <w:sz w:val="24"/>
          <w:szCs w:val="24"/>
        </w:rPr>
        <w:t>governments.</w:t>
      </w:r>
      <w:r>
        <w:rPr>
          <w:b/>
          <w:sz w:val="24"/>
          <w:szCs w:val="24"/>
        </w:rPr>
        <w:t xml:space="preserve"> </w:t>
      </w:r>
      <w:r w:rsidR="00C82597" w:rsidRPr="00550A46">
        <w:rPr>
          <w:rFonts w:cstheme="minorHAnsi"/>
          <w:color w:val="000000"/>
          <w:sz w:val="24"/>
          <w:szCs w:val="24"/>
        </w:rPr>
        <w:t>Parknav provides real time information for places – streets, neighborhoods and</w:t>
      </w:r>
      <w:r w:rsidR="00C82597">
        <w:rPr>
          <w:rFonts w:cstheme="minorHAnsi"/>
          <w:i/>
          <w:iCs/>
          <w:color w:val="000000"/>
          <w:sz w:val="24"/>
          <w:szCs w:val="24"/>
        </w:rPr>
        <w:t xml:space="preserve"> </w:t>
      </w:r>
      <w:r w:rsidR="00C82597" w:rsidRPr="00550A46">
        <w:rPr>
          <w:rFonts w:cstheme="minorHAnsi"/>
          <w:color w:val="000000"/>
          <w:sz w:val="24"/>
          <w:szCs w:val="24"/>
        </w:rPr>
        <w:t>metros – about everything that happens in the streets and neighborhoods that enable cities</w:t>
      </w:r>
      <w:r w:rsidR="00C82597">
        <w:rPr>
          <w:rFonts w:cstheme="minorHAnsi"/>
          <w:i/>
          <w:iCs/>
          <w:color w:val="000000"/>
          <w:sz w:val="24"/>
          <w:szCs w:val="24"/>
        </w:rPr>
        <w:t xml:space="preserve"> </w:t>
      </w:r>
      <w:r w:rsidR="00C82597" w:rsidRPr="00550A46">
        <w:rPr>
          <w:rFonts w:cstheme="minorHAnsi"/>
          <w:color w:val="000000"/>
          <w:sz w:val="24"/>
          <w:szCs w:val="24"/>
        </w:rPr>
        <w:t>– plus all individuals/entrepreneurs which live/experience/interact with them – to be</w:t>
      </w:r>
      <w:r w:rsidR="00C82597">
        <w:rPr>
          <w:rFonts w:cstheme="minorHAnsi"/>
          <w:i/>
          <w:iCs/>
          <w:color w:val="000000"/>
          <w:sz w:val="24"/>
          <w:szCs w:val="24"/>
        </w:rPr>
        <w:t xml:space="preserve"> </w:t>
      </w:r>
      <w:r w:rsidR="00C82597" w:rsidRPr="00550A46">
        <w:rPr>
          <w:rFonts w:cstheme="minorHAnsi"/>
          <w:color w:val="000000"/>
          <w:sz w:val="24"/>
          <w:szCs w:val="24"/>
        </w:rPr>
        <w:t>smarter, more informed/effective/efficient/safe/</w:t>
      </w:r>
      <w:r w:rsidR="00C82597">
        <w:rPr>
          <w:rFonts w:cstheme="minorHAnsi"/>
          <w:color w:val="000000"/>
          <w:sz w:val="24"/>
          <w:szCs w:val="24"/>
        </w:rPr>
        <w:t xml:space="preserve"> </w:t>
      </w:r>
      <w:r w:rsidR="00C82597" w:rsidRPr="00550A46">
        <w:rPr>
          <w:rFonts w:cstheme="minorHAnsi"/>
          <w:color w:val="000000"/>
          <w:sz w:val="24"/>
          <w:szCs w:val="24"/>
        </w:rPr>
        <w:t>prosperous in their place experiences.</w:t>
      </w:r>
    </w:p>
    <w:p w14:paraId="4EF4401F" w14:textId="77777777" w:rsidR="00C82597" w:rsidRDefault="00C82597" w:rsidP="00F93C33">
      <w:pPr>
        <w:pStyle w:val="ListParagraph"/>
        <w:rPr>
          <w:b/>
          <w:sz w:val="24"/>
          <w:szCs w:val="24"/>
        </w:rPr>
      </w:pPr>
    </w:p>
    <w:p w14:paraId="0B4CD5BC" w14:textId="77777777" w:rsidR="00C82597" w:rsidRPr="00B34442" w:rsidRDefault="00B34442" w:rsidP="00B34442">
      <w:pPr>
        <w:pStyle w:val="ListParagraph"/>
        <w:numPr>
          <w:ilvl w:val="0"/>
          <w:numId w:val="7"/>
        </w:numPr>
        <w:ind w:hanging="450"/>
        <w:rPr>
          <w:rFonts w:cstheme="minorHAnsi"/>
          <w:b/>
          <w:bCs/>
          <w:color w:val="000000"/>
          <w:sz w:val="24"/>
          <w:szCs w:val="24"/>
        </w:rPr>
      </w:pPr>
      <w:r w:rsidRPr="005D5038">
        <w:rPr>
          <w:b/>
          <w:sz w:val="24"/>
          <w:szCs w:val="24"/>
        </w:rPr>
        <w:t>STRONG GROWTH MOMENTUM</w:t>
      </w:r>
      <w:r>
        <w:rPr>
          <w:b/>
          <w:sz w:val="24"/>
          <w:szCs w:val="24"/>
        </w:rPr>
        <w:t xml:space="preserve"> –</w:t>
      </w:r>
      <w:r w:rsidR="00FD5E24">
        <w:rPr>
          <w:b/>
          <w:sz w:val="24"/>
          <w:szCs w:val="24"/>
        </w:rPr>
        <w:t xml:space="preserve"> </w:t>
      </w:r>
      <w:r w:rsidR="00FD5E24">
        <w:rPr>
          <w:rFonts w:cstheme="minorHAnsi"/>
          <w:color w:val="000000"/>
          <w:sz w:val="24"/>
          <w:szCs w:val="24"/>
        </w:rPr>
        <w:t xml:space="preserve">Parknav is realizing </w:t>
      </w:r>
      <w:r w:rsidRPr="00550A46">
        <w:rPr>
          <w:rFonts w:cstheme="minorHAnsi"/>
          <w:bCs/>
          <w:color w:val="000000"/>
          <w:sz w:val="24"/>
          <w:szCs w:val="24"/>
        </w:rPr>
        <w:t xml:space="preserve">algorithmic growth </w:t>
      </w:r>
      <w:r w:rsidRPr="00550A46">
        <w:rPr>
          <w:rFonts w:cstheme="minorHAnsi"/>
          <w:color w:val="000000"/>
          <w:sz w:val="24"/>
          <w:szCs w:val="24"/>
        </w:rPr>
        <w:t>– 10X in metro coverage and sales funnels</w:t>
      </w:r>
      <w:r w:rsidR="00FD5E24">
        <w:rPr>
          <w:rFonts w:cstheme="minorHAnsi"/>
          <w:color w:val="000000"/>
          <w:sz w:val="24"/>
          <w:szCs w:val="24"/>
        </w:rPr>
        <w:t xml:space="preserve"> – the two most important metrics driving revenues profitability, and company value – every two </w:t>
      </w:r>
      <w:proofErr w:type="gramStart"/>
      <w:r w:rsidR="00FD5E24">
        <w:rPr>
          <w:rFonts w:cstheme="minorHAnsi"/>
          <w:color w:val="000000"/>
          <w:sz w:val="24"/>
          <w:szCs w:val="24"/>
        </w:rPr>
        <w:t>years.</w:t>
      </w:r>
      <w:r w:rsidRPr="00550A46">
        <w:rPr>
          <w:rFonts w:cstheme="minorHAnsi"/>
          <w:color w:val="000000"/>
          <w:sz w:val="24"/>
          <w:szCs w:val="24"/>
        </w:rPr>
        <w:t>.</w:t>
      </w:r>
      <w:proofErr w:type="gramEnd"/>
      <w:r w:rsidRPr="00550A46">
        <w:rPr>
          <w:rFonts w:cstheme="minorHAnsi"/>
          <w:color w:val="000000"/>
          <w:sz w:val="24"/>
          <w:szCs w:val="24"/>
        </w:rPr>
        <w:t xml:space="preserve"> Metro coverage </w:t>
      </w:r>
      <w:r w:rsidR="00FD5E24">
        <w:rPr>
          <w:rFonts w:cstheme="minorHAnsi"/>
          <w:color w:val="000000"/>
          <w:sz w:val="24"/>
          <w:szCs w:val="24"/>
        </w:rPr>
        <w:t xml:space="preserve">has </w:t>
      </w:r>
      <w:r w:rsidRPr="00550A46">
        <w:rPr>
          <w:rFonts w:cstheme="minorHAnsi"/>
          <w:color w:val="000000"/>
          <w:sz w:val="24"/>
          <w:szCs w:val="24"/>
        </w:rPr>
        <w:t>increased f</w:t>
      </w:r>
      <w:r>
        <w:rPr>
          <w:rFonts w:cstheme="minorHAnsi"/>
          <w:color w:val="000000"/>
          <w:sz w:val="24"/>
          <w:szCs w:val="24"/>
        </w:rPr>
        <w:t>rom 40 in 2016 to 1000+ in 202</w:t>
      </w:r>
      <w:r w:rsidR="00FD5E24">
        <w:rPr>
          <w:rFonts w:cstheme="minorHAnsi"/>
          <w:color w:val="000000"/>
          <w:sz w:val="24"/>
          <w:szCs w:val="24"/>
        </w:rPr>
        <w:t>0 and is on pace to reach 10,000 metros in 2022</w:t>
      </w:r>
      <w:r>
        <w:rPr>
          <w:rFonts w:cstheme="minorHAnsi"/>
          <w:color w:val="000000"/>
          <w:sz w:val="24"/>
          <w:szCs w:val="24"/>
        </w:rPr>
        <w:t xml:space="preserve"> –</w:t>
      </w:r>
      <w:r w:rsidRPr="00550A46">
        <w:rPr>
          <w:rFonts w:cstheme="minorHAnsi"/>
          <w:color w:val="000000"/>
          <w:sz w:val="24"/>
          <w:szCs w:val="24"/>
        </w:rPr>
        <w:t xml:space="preserve"> the two</w:t>
      </w:r>
      <w:r>
        <w:rPr>
          <w:rFonts w:cstheme="minorHAnsi"/>
          <w:b/>
          <w:bCs/>
          <w:color w:val="000000"/>
          <w:sz w:val="24"/>
          <w:szCs w:val="24"/>
        </w:rPr>
        <w:t xml:space="preserve"> </w:t>
      </w:r>
      <w:r w:rsidRPr="00550A46">
        <w:rPr>
          <w:rFonts w:cstheme="minorHAnsi"/>
          <w:color w:val="000000"/>
          <w:sz w:val="24"/>
          <w:szCs w:val="24"/>
        </w:rPr>
        <w:t xml:space="preserve">most important metrics driving revenues, </w:t>
      </w:r>
      <w:proofErr w:type="gramStart"/>
      <w:r w:rsidRPr="00550A46">
        <w:rPr>
          <w:rFonts w:cstheme="minorHAnsi"/>
          <w:color w:val="000000"/>
          <w:sz w:val="24"/>
          <w:szCs w:val="24"/>
        </w:rPr>
        <w:t>profitability</w:t>
      </w:r>
      <w:proofErr w:type="gramEnd"/>
      <w:r w:rsidRPr="00550A46">
        <w:rPr>
          <w:rFonts w:cstheme="minorHAnsi"/>
          <w:color w:val="000000"/>
          <w:sz w:val="24"/>
          <w:szCs w:val="24"/>
        </w:rPr>
        <w:t xml:space="preserve"> and company value.</w:t>
      </w:r>
      <w:r>
        <w:rPr>
          <w:rFonts w:cstheme="minorHAnsi"/>
          <w:color w:val="000000"/>
          <w:sz w:val="24"/>
          <w:szCs w:val="24"/>
        </w:rPr>
        <w:t xml:space="preserve"> This strong</w:t>
      </w:r>
      <w:r w:rsidR="00FD5E24">
        <w:rPr>
          <w:rFonts w:cstheme="minorHAnsi"/>
          <w:color w:val="000000"/>
          <w:sz w:val="24"/>
          <w:szCs w:val="24"/>
        </w:rPr>
        <w:t xml:space="preserve"> growth momentum – historic and </w:t>
      </w:r>
      <w:r>
        <w:rPr>
          <w:rFonts w:cstheme="minorHAnsi"/>
          <w:color w:val="000000"/>
          <w:sz w:val="24"/>
          <w:szCs w:val="24"/>
        </w:rPr>
        <w:t>projected</w:t>
      </w:r>
      <w:r w:rsidR="00FD5E24">
        <w:rPr>
          <w:rFonts w:cstheme="minorHAnsi"/>
          <w:color w:val="000000"/>
          <w:sz w:val="24"/>
          <w:szCs w:val="24"/>
        </w:rPr>
        <w:t xml:space="preserve"> – is reflected in </w:t>
      </w:r>
      <w:r>
        <w:rPr>
          <w:rFonts w:cstheme="minorHAnsi"/>
          <w:color w:val="000000"/>
          <w:sz w:val="24"/>
          <w:szCs w:val="24"/>
        </w:rPr>
        <w:t>two charts</w:t>
      </w:r>
      <w:r w:rsidR="00FD5E24">
        <w:rPr>
          <w:rFonts w:cstheme="minorHAnsi"/>
          <w:color w:val="000000"/>
          <w:sz w:val="24"/>
          <w:szCs w:val="24"/>
        </w:rPr>
        <w:t xml:space="preserve"> on the following pages</w:t>
      </w:r>
      <w:r>
        <w:rPr>
          <w:rFonts w:cstheme="minorHAnsi"/>
          <w:color w:val="000000"/>
          <w:sz w:val="24"/>
          <w:szCs w:val="24"/>
        </w:rPr>
        <w:t>:</w:t>
      </w:r>
    </w:p>
    <w:p w14:paraId="1DB03310" w14:textId="77777777" w:rsidR="00C82597" w:rsidRDefault="00C82597" w:rsidP="00F93C33">
      <w:pPr>
        <w:pStyle w:val="ListParagraph"/>
        <w:rPr>
          <w:b/>
          <w:sz w:val="24"/>
          <w:szCs w:val="24"/>
        </w:rPr>
        <w:sectPr w:rsidR="00C82597">
          <w:footerReference w:type="default" r:id="rId7"/>
          <w:pgSz w:w="12240" w:h="15840"/>
          <w:pgMar w:top="1440" w:right="1440" w:bottom="1440" w:left="1440" w:header="720" w:footer="720" w:gutter="0"/>
          <w:cols w:space="720"/>
          <w:docGrid w:linePitch="360"/>
        </w:sectPr>
      </w:pPr>
    </w:p>
    <w:p w14:paraId="3B7C1E48" w14:textId="77777777" w:rsidR="001B3313" w:rsidRDefault="001B3313" w:rsidP="00D61D58">
      <w:pPr>
        <w:autoSpaceDE w:val="0"/>
        <w:autoSpaceDN w:val="0"/>
        <w:adjustRightInd w:val="0"/>
        <w:jc w:val="center"/>
        <w:rPr>
          <w:rFonts w:cs="Tahoma-Bold"/>
          <w:b/>
          <w:bCs/>
          <w:color w:val="22252A"/>
          <w:sz w:val="36"/>
          <w:szCs w:val="34"/>
        </w:rPr>
      </w:pPr>
    </w:p>
    <w:p w14:paraId="61BC70AE" w14:textId="6426B1B3" w:rsidR="00D61D58" w:rsidRPr="00D61D58" w:rsidRDefault="00D61D58" w:rsidP="00D61D58">
      <w:pPr>
        <w:autoSpaceDE w:val="0"/>
        <w:autoSpaceDN w:val="0"/>
        <w:adjustRightInd w:val="0"/>
        <w:jc w:val="center"/>
        <w:rPr>
          <w:rFonts w:cs="Tahoma-Bold"/>
          <w:b/>
          <w:bCs/>
          <w:color w:val="22252A"/>
          <w:sz w:val="36"/>
          <w:szCs w:val="34"/>
        </w:rPr>
      </w:pPr>
      <w:r>
        <w:rPr>
          <w:rFonts w:cs="Tahoma-Bold"/>
          <w:b/>
          <w:bCs/>
          <w:color w:val="22252A"/>
          <w:sz w:val="36"/>
          <w:szCs w:val="34"/>
        </w:rPr>
        <w:t xml:space="preserve">Parknav </w:t>
      </w:r>
      <w:r w:rsidRPr="00D61D58">
        <w:rPr>
          <w:rFonts w:cs="Tahoma-Bold"/>
          <w:b/>
          <w:bCs/>
          <w:color w:val="22252A"/>
          <w:sz w:val="36"/>
          <w:szCs w:val="34"/>
        </w:rPr>
        <w:t>Then vs NOW:  From Market Entry to Established Market Dominance</w:t>
      </w:r>
    </w:p>
    <w:p w14:paraId="153B9CAE" w14:textId="77777777" w:rsidR="00D61D58" w:rsidRPr="001A738C" w:rsidRDefault="00D61D58" w:rsidP="00D61D58">
      <w:pPr>
        <w:autoSpaceDE w:val="0"/>
        <w:autoSpaceDN w:val="0"/>
        <w:adjustRightInd w:val="0"/>
        <w:jc w:val="center"/>
        <w:rPr>
          <w:rFonts w:cs="Tahoma-Bold"/>
          <w:b/>
          <w:bCs/>
          <w:color w:val="22252A"/>
          <w:sz w:val="32"/>
          <w:szCs w:val="32"/>
        </w:rPr>
      </w:pPr>
    </w:p>
    <w:tbl>
      <w:tblPr>
        <w:tblStyle w:val="TableGrid"/>
        <w:tblW w:w="14850" w:type="dxa"/>
        <w:tblInd w:w="-905" w:type="dxa"/>
        <w:tblLook w:val="04A0" w:firstRow="1" w:lastRow="0" w:firstColumn="1" w:lastColumn="0" w:noHBand="0" w:noVBand="1"/>
      </w:tblPr>
      <w:tblGrid>
        <w:gridCol w:w="3685"/>
        <w:gridCol w:w="2430"/>
        <w:gridCol w:w="2315"/>
        <w:gridCol w:w="2316"/>
        <w:gridCol w:w="4104"/>
      </w:tblGrid>
      <w:tr w:rsidR="00D61D58" w:rsidRPr="007B27EF" w14:paraId="3A992DBE" w14:textId="77777777" w:rsidTr="00382091">
        <w:tc>
          <w:tcPr>
            <w:tcW w:w="3685" w:type="dxa"/>
          </w:tcPr>
          <w:p w14:paraId="2AF66E0B" w14:textId="77777777" w:rsidR="00D61D58" w:rsidRPr="007B27EF" w:rsidRDefault="00D61D58" w:rsidP="00382091">
            <w:pPr>
              <w:autoSpaceDE w:val="0"/>
              <w:autoSpaceDN w:val="0"/>
              <w:adjustRightInd w:val="0"/>
              <w:rPr>
                <w:rFonts w:cs="Arial-BoldMT"/>
                <w:b/>
                <w:bCs/>
                <w:color w:val="000000"/>
                <w:sz w:val="28"/>
                <w:szCs w:val="28"/>
              </w:rPr>
            </w:pPr>
          </w:p>
        </w:tc>
        <w:tc>
          <w:tcPr>
            <w:tcW w:w="2430" w:type="dxa"/>
          </w:tcPr>
          <w:p w14:paraId="4AE863A1" w14:textId="77777777" w:rsidR="00D61D58" w:rsidRPr="007B27EF" w:rsidRDefault="00D61D58" w:rsidP="00382091">
            <w:pPr>
              <w:autoSpaceDE w:val="0"/>
              <w:autoSpaceDN w:val="0"/>
              <w:adjustRightInd w:val="0"/>
              <w:jc w:val="center"/>
              <w:rPr>
                <w:rFonts w:cs="Arial-BoldMT"/>
                <w:b/>
                <w:bCs/>
                <w:color w:val="000000"/>
                <w:sz w:val="28"/>
                <w:szCs w:val="28"/>
              </w:rPr>
            </w:pPr>
            <w:r w:rsidRPr="007B27EF">
              <w:rPr>
                <w:rFonts w:cs="Arial-BoldMT"/>
                <w:b/>
                <w:bCs/>
                <w:color w:val="000000"/>
                <w:sz w:val="28"/>
                <w:szCs w:val="28"/>
              </w:rPr>
              <w:t>2015</w:t>
            </w:r>
          </w:p>
        </w:tc>
        <w:tc>
          <w:tcPr>
            <w:tcW w:w="2315" w:type="dxa"/>
          </w:tcPr>
          <w:p w14:paraId="5042E3D7" w14:textId="77777777" w:rsidR="00D61D58" w:rsidRPr="007B27EF" w:rsidRDefault="00D61D58" w:rsidP="00382091">
            <w:pPr>
              <w:autoSpaceDE w:val="0"/>
              <w:autoSpaceDN w:val="0"/>
              <w:adjustRightInd w:val="0"/>
              <w:jc w:val="center"/>
              <w:rPr>
                <w:rFonts w:cs="Arial-BoldMT"/>
                <w:b/>
                <w:bCs/>
                <w:color w:val="000000"/>
                <w:sz w:val="28"/>
                <w:szCs w:val="28"/>
              </w:rPr>
            </w:pPr>
            <w:r w:rsidRPr="007B27EF">
              <w:rPr>
                <w:rFonts w:cs="Arial-BoldMT"/>
                <w:b/>
                <w:bCs/>
                <w:color w:val="000000"/>
                <w:sz w:val="28"/>
                <w:szCs w:val="28"/>
              </w:rPr>
              <w:t>2016</w:t>
            </w:r>
          </w:p>
        </w:tc>
        <w:tc>
          <w:tcPr>
            <w:tcW w:w="2316" w:type="dxa"/>
          </w:tcPr>
          <w:p w14:paraId="312B8C78" w14:textId="77777777" w:rsidR="00D61D58" w:rsidRPr="007B27EF" w:rsidRDefault="00D61D58" w:rsidP="00382091">
            <w:pPr>
              <w:autoSpaceDE w:val="0"/>
              <w:autoSpaceDN w:val="0"/>
              <w:adjustRightInd w:val="0"/>
              <w:jc w:val="center"/>
              <w:rPr>
                <w:rFonts w:cs="Arial-BoldMT"/>
                <w:b/>
                <w:bCs/>
                <w:color w:val="000000"/>
                <w:sz w:val="28"/>
                <w:szCs w:val="28"/>
              </w:rPr>
            </w:pPr>
            <w:r w:rsidRPr="007B27EF">
              <w:rPr>
                <w:rFonts w:cs="Arial-BoldMT"/>
                <w:b/>
                <w:bCs/>
                <w:color w:val="000000"/>
                <w:sz w:val="28"/>
                <w:szCs w:val="28"/>
              </w:rPr>
              <w:t>2018</w:t>
            </w:r>
          </w:p>
        </w:tc>
        <w:tc>
          <w:tcPr>
            <w:tcW w:w="4104" w:type="dxa"/>
          </w:tcPr>
          <w:p w14:paraId="6EB89781" w14:textId="77777777" w:rsidR="00D61D58" w:rsidRPr="007B27EF" w:rsidRDefault="00D61D58" w:rsidP="00382091">
            <w:pPr>
              <w:autoSpaceDE w:val="0"/>
              <w:autoSpaceDN w:val="0"/>
              <w:adjustRightInd w:val="0"/>
              <w:jc w:val="center"/>
              <w:rPr>
                <w:rFonts w:cs="Arial-BoldMT"/>
                <w:b/>
                <w:bCs/>
                <w:color w:val="000000"/>
                <w:sz w:val="28"/>
                <w:szCs w:val="28"/>
              </w:rPr>
            </w:pPr>
            <w:r w:rsidRPr="007B27EF">
              <w:rPr>
                <w:rFonts w:cs="Arial-BoldMT"/>
                <w:b/>
                <w:bCs/>
                <w:color w:val="000000"/>
                <w:sz w:val="28"/>
                <w:szCs w:val="28"/>
              </w:rPr>
              <w:t>2020</w:t>
            </w:r>
          </w:p>
        </w:tc>
      </w:tr>
      <w:tr w:rsidR="00D61D58" w:rsidRPr="007B27EF" w14:paraId="79284530" w14:textId="77777777" w:rsidTr="00382091">
        <w:tc>
          <w:tcPr>
            <w:tcW w:w="3685" w:type="dxa"/>
          </w:tcPr>
          <w:p w14:paraId="217CB1DC" w14:textId="77777777" w:rsidR="00D61D58" w:rsidRPr="007B27EF" w:rsidRDefault="00D61D58" w:rsidP="00382091">
            <w:pPr>
              <w:autoSpaceDE w:val="0"/>
              <w:autoSpaceDN w:val="0"/>
              <w:adjustRightInd w:val="0"/>
              <w:rPr>
                <w:rFonts w:cs="Arial-BoldMT"/>
                <w:b/>
                <w:bCs/>
                <w:color w:val="000000"/>
                <w:sz w:val="28"/>
                <w:szCs w:val="28"/>
              </w:rPr>
            </w:pPr>
            <w:r>
              <w:rPr>
                <w:rFonts w:cs="Arial-BoldMT"/>
                <w:b/>
                <w:bCs/>
                <w:color w:val="000000"/>
                <w:sz w:val="28"/>
                <w:szCs w:val="28"/>
              </w:rPr>
              <w:t>Product</w:t>
            </w:r>
          </w:p>
        </w:tc>
        <w:tc>
          <w:tcPr>
            <w:tcW w:w="2430" w:type="dxa"/>
          </w:tcPr>
          <w:p w14:paraId="47C0049C"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Parking Prediction</w:t>
            </w:r>
          </w:p>
        </w:tc>
        <w:tc>
          <w:tcPr>
            <w:tcW w:w="2315" w:type="dxa"/>
          </w:tcPr>
          <w:p w14:paraId="2C7DBDA6"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Parking Prediction</w:t>
            </w:r>
          </w:p>
        </w:tc>
        <w:tc>
          <w:tcPr>
            <w:tcW w:w="2316" w:type="dxa"/>
          </w:tcPr>
          <w:p w14:paraId="6EE14F23"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Parking Prediction, Curb Data</w:t>
            </w:r>
          </w:p>
        </w:tc>
        <w:tc>
          <w:tcPr>
            <w:tcW w:w="4104" w:type="dxa"/>
          </w:tcPr>
          <w:p w14:paraId="54A5D6A4" w14:textId="102CAA3C" w:rsidR="00D61D58" w:rsidRPr="007B27EF" w:rsidRDefault="00D61D58" w:rsidP="00382091">
            <w:pPr>
              <w:autoSpaceDE w:val="0"/>
              <w:autoSpaceDN w:val="0"/>
              <w:adjustRightInd w:val="0"/>
              <w:rPr>
                <w:rFonts w:cs="Arial-BoldMT"/>
                <w:b/>
                <w:bCs/>
                <w:color w:val="00B150"/>
                <w:sz w:val="28"/>
                <w:szCs w:val="28"/>
              </w:rPr>
            </w:pPr>
            <w:r w:rsidRPr="007B27EF">
              <w:rPr>
                <w:rFonts w:cs="Arial-BoldMT"/>
                <w:b/>
                <w:bCs/>
                <w:color w:val="00B150"/>
                <w:sz w:val="28"/>
                <w:szCs w:val="28"/>
              </w:rPr>
              <w:t>API for the street, AI</w:t>
            </w:r>
            <w:r>
              <w:rPr>
                <w:rFonts w:cs="Arial-BoldMT"/>
                <w:b/>
                <w:bCs/>
                <w:color w:val="00B150"/>
                <w:sz w:val="28"/>
                <w:szCs w:val="28"/>
              </w:rPr>
              <w:t xml:space="preserve"> tools, city management API </w:t>
            </w:r>
            <w:r w:rsidRPr="007B27EF">
              <w:rPr>
                <w:rFonts w:cs="Arial-BoldMT"/>
                <w:b/>
                <w:bCs/>
                <w:color w:val="00B150"/>
                <w:sz w:val="28"/>
                <w:szCs w:val="28"/>
              </w:rPr>
              <w:t xml:space="preserve">tools, </w:t>
            </w:r>
            <w:r>
              <w:rPr>
                <w:rFonts w:cs="Arial-BoldMT"/>
                <w:b/>
                <w:bCs/>
                <w:color w:val="00B150"/>
                <w:sz w:val="28"/>
                <w:szCs w:val="28"/>
              </w:rPr>
              <w:t>predictive traffic, P</w:t>
            </w:r>
            <w:r w:rsidRPr="007B27EF">
              <w:rPr>
                <w:rFonts w:cs="Arial-BoldMT"/>
                <w:b/>
                <w:bCs/>
                <w:color w:val="00B150"/>
                <w:sz w:val="28"/>
                <w:szCs w:val="28"/>
              </w:rPr>
              <w:t>arking Prediction, Curb Data, IoT sensors, o</w:t>
            </w:r>
            <w:r>
              <w:rPr>
                <w:rFonts w:cs="Arial-BoldMT"/>
                <w:b/>
                <w:bCs/>
                <w:color w:val="00B150"/>
                <w:sz w:val="28"/>
                <w:szCs w:val="28"/>
              </w:rPr>
              <w:t>ptimization</w:t>
            </w:r>
          </w:p>
        </w:tc>
      </w:tr>
      <w:tr w:rsidR="00D61D58" w:rsidRPr="007B27EF" w14:paraId="75FEA58A" w14:textId="77777777" w:rsidTr="00382091">
        <w:tc>
          <w:tcPr>
            <w:tcW w:w="3685" w:type="dxa"/>
          </w:tcPr>
          <w:p w14:paraId="18F34D0F" w14:textId="77777777" w:rsidR="00D61D58" w:rsidRPr="007B27EF" w:rsidRDefault="00D61D58" w:rsidP="00382091">
            <w:pPr>
              <w:autoSpaceDE w:val="0"/>
              <w:autoSpaceDN w:val="0"/>
              <w:adjustRightInd w:val="0"/>
              <w:rPr>
                <w:rFonts w:cs="Arial-BoldMT"/>
                <w:b/>
                <w:bCs/>
                <w:color w:val="000000"/>
                <w:sz w:val="28"/>
                <w:szCs w:val="28"/>
              </w:rPr>
            </w:pPr>
            <w:r w:rsidRPr="007B27EF">
              <w:rPr>
                <w:rFonts w:cs="Arial-BoldMT"/>
                <w:b/>
                <w:bCs/>
                <w:color w:val="000000"/>
                <w:sz w:val="28"/>
                <w:szCs w:val="28"/>
              </w:rPr>
              <w:t>Markets</w:t>
            </w:r>
          </w:p>
        </w:tc>
        <w:tc>
          <w:tcPr>
            <w:tcW w:w="2430" w:type="dxa"/>
          </w:tcPr>
          <w:p w14:paraId="48DFED6C"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Automotive</w:t>
            </w:r>
          </w:p>
        </w:tc>
        <w:tc>
          <w:tcPr>
            <w:tcW w:w="2315" w:type="dxa"/>
          </w:tcPr>
          <w:p w14:paraId="51A4322F"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A</w:t>
            </w:r>
            <w:r w:rsidRPr="006F3678">
              <w:rPr>
                <w:rFonts w:cs="Arial-BoldMT"/>
                <w:bCs/>
                <w:color w:val="000000"/>
                <w:sz w:val="28"/>
                <w:szCs w:val="28"/>
              </w:rPr>
              <w:t>utomotive</w:t>
            </w:r>
          </w:p>
        </w:tc>
        <w:tc>
          <w:tcPr>
            <w:tcW w:w="2316" w:type="dxa"/>
          </w:tcPr>
          <w:p w14:paraId="232608C5"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A</w:t>
            </w:r>
            <w:r w:rsidRPr="006F3678">
              <w:rPr>
                <w:rFonts w:cs="Arial-BoldMT"/>
                <w:bCs/>
                <w:color w:val="000000"/>
                <w:sz w:val="28"/>
                <w:szCs w:val="28"/>
              </w:rPr>
              <w:t>utomotive,</w:t>
            </w:r>
          </w:p>
          <w:p w14:paraId="052B434A"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telecom</w:t>
            </w:r>
          </w:p>
        </w:tc>
        <w:tc>
          <w:tcPr>
            <w:tcW w:w="4104" w:type="dxa"/>
          </w:tcPr>
          <w:p w14:paraId="67C11990" w14:textId="77777777" w:rsidR="00D61D58" w:rsidRPr="007B27EF" w:rsidRDefault="00D61D58" w:rsidP="00382091">
            <w:pPr>
              <w:autoSpaceDE w:val="0"/>
              <w:autoSpaceDN w:val="0"/>
              <w:adjustRightInd w:val="0"/>
              <w:rPr>
                <w:rFonts w:cs="Arial-BoldMT"/>
                <w:b/>
                <w:bCs/>
                <w:color w:val="00B150"/>
                <w:sz w:val="28"/>
                <w:szCs w:val="28"/>
              </w:rPr>
            </w:pPr>
            <w:r>
              <w:rPr>
                <w:rFonts w:cs="Arial-BoldMT"/>
                <w:b/>
                <w:bCs/>
                <w:color w:val="00B150"/>
                <w:sz w:val="28"/>
                <w:szCs w:val="28"/>
              </w:rPr>
              <w:t>A</w:t>
            </w:r>
            <w:r w:rsidRPr="007B27EF">
              <w:rPr>
                <w:rFonts w:cs="Arial-BoldMT"/>
                <w:b/>
                <w:bCs/>
                <w:color w:val="00B150"/>
                <w:sz w:val="28"/>
                <w:szCs w:val="28"/>
              </w:rPr>
              <w:t>utomotive,</w:t>
            </w:r>
            <w:r>
              <w:rPr>
                <w:rFonts w:cs="Arial-BoldMT"/>
                <w:b/>
                <w:bCs/>
                <w:color w:val="00B150"/>
                <w:sz w:val="28"/>
                <w:szCs w:val="28"/>
              </w:rPr>
              <w:t xml:space="preserve"> </w:t>
            </w:r>
            <w:r w:rsidRPr="007B27EF">
              <w:rPr>
                <w:rFonts w:cs="Arial-BoldMT"/>
                <w:b/>
                <w:bCs/>
                <w:color w:val="00B150"/>
                <w:sz w:val="28"/>
                <w:szCs w:val="28"/>
              </w:rPr>
              <w:t>telecom, oil, smart city, IoT, construction, real estate</w:t>
            </w:r>
          </w:p>
        </w:tc>
      </w:tr>
      <w:tr w:rsidR="00D61D58" w:rsidRPr="007B27EF" w14:paraId="6855E551" w14:textId="77777777" w:rsidTr="00382091">
        <w:tc>
          <w:tcPr>
            <w:tcW w:w="3685" w:type="dxa"/>
          </w:tcPr>
          <w:p w14:paraId="4521A57B" w14:textId="77777777" w:rsidR="00D61D58" w:rsidRPr="007B27EF" w:rsidRDefault="00D61D58" w:rsidP="00382091">
            <w:pPr>
              <w:autoSpaceDE w:val="0"/>
              <w:autoSpaceDN w:val="0"/>
              <w:adjustRightInd w:val="0"/>
              <w:rPr>
                <w:rFonts w:cs="Arial-BoldMT"/>
                <w:b/>
                <w:bCs/>
                <w:color w:val="000000"/>
                <w:sz w:val="28"/>
                <w:szCs w:val="28"/>
              </w:rPr>
            </w:pPr>
            <w:r w:rsidRPr="007B27EF">
              <w:rPr>
                <w:rFonts w:cs="Arial-BoldMT"/>
                <w:b/>
                <w:bCs/>
                <w:color w:val="000000"/>
                <w:sz w:val="28"/>
                <w:szCs w:val="28"/>
              </w:rPr>
              <w:t xml:space="preserve">Metro Coverage </w:t>
            </w:r>
          </w:p>
        </w:tc>
        <w:tc>
          <w:tcPr>
            <w:tcW w:w="2430" w:type="dxa"/>
          </w:tcPr>
          <w:p w14:paraId="36D62D63"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4 Cities</w:t>
            </w:r>
          </w:p>
        </w:tc>
        <w:tc>
          <w:tcPr>
            <w:tcW w:w="2315" w:type="dxa"/>
          </w:tcPr>
          <w:p w14:paraId="5197F04D"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40 cities</w:t>
            </w:r>
          </w:p>
        </w:tc>
        <w:tc>
          <w:tcPr>
            <w:tcW w:w="2316" w:type="dxa"/>
          </w:tcPr>
          <w:p w14:paraId="4CEAA2CC"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120 cities</w:t>
            </w:r>
          </w:p>
        </w:tc>
        <w:tc>
          <w:tcPr>
            <w:tcW w:w="4104" w:type="dxa"/>
          </w:tcPr>
          <w:p w14:paraId="60744A5E" w14:textId="77777777" w:rsidR="00D61D58" w:rsidRPr="007B27EF" w:rsidRDefault="00D61D58" w:rsidP="00382091">
            <w:pPr>
              <w:autoSpaceDE w:val="0"/>
              <w:autoSpaceDN w:val="0"/>
              <w:adjustRightInd w:val="0"/>
              <w:rPr>
                <w:rFonts w:cs="Arial-BoldMT"/>
                <w:b/>
                <w:bCs/>
                <w:color w:val="00B150"/>
                <w:sz w:val="28"/>
                <w:szCs w:val="28"/>
              </w:rPr>
            </w:pPr>
            <w:r w:rsidRPr="007B27EF">
              <w:rPr>
                <w:rFonts w:cs="Arial-BoldMT"/>
                <w:b/>
                <w:bCs/>
                <w:color w:val="00B150"/>
                <w:sz w:val="28"/>
                <w:szCs w:val="28"/>
              </w:rPr>
              <w:t>1000+ cities</w:t>
            </w:r>
          </w:p>
        </w:tc>
      </w:tr>
      <w:tr w:rsidR="00D61D58" w:rsidRPr="007B27EF" w14:paraId="562CC1CD" w14:textId="77777777" w:rsidTr="00382091">
        <w:tc>
          <w:tcPr>
            <w:tcW w:w="3685" w:type="dxa"/>
          </w:tcPr>
          <w:p w14:paraId="424B4737" w14:textId="77777777" w:rsidR="00D61D58" w:rsidRPr="007B27EF" w:rsidRDefault="00D61D58" w:rsidP="00382091">
            <w:pPr>
              <w:autoSpaceDE w:val="0"/>
              <w:autoSpaceDN w:val="0"/>
              <w:adjustRightInd w:val="0"/>
              <w:rPr>
                <w:rFonts w:cs="Arial-BoldMT"/>
                <w:b/>
                <w:bCs/>
                <w:color w:val="000000"/>
                <w:sz w:val="28"/>
                <w:szCs w:val="28"/>
              </w:rPr>
            </w:pPr>
            <w:r w:rsidRPr="007B27EF">
              <w:rPr>
                <w:rFonts w:cs="Arial-BoldMT"/>
                <w:b/>
                <w:bCs/>
                <w:color w:val="000000"/>
                <w:sz w:val="28"/>
                <w:szCs w:val="28"/>
              </w:rPr>
              <w:t>Metro Growth</w:t>
            </w:r>
            <w:r>
              <w:rPr>
                <w:rFonts w:cs="Arial-BoldMT"/>
                <w:b/>
                <w:bCs/>
                <w:color w:val="000000"/>
                <w:sz w:val="28"/>
                <w:szCs w:val="28"/>
              </w:rPr>
              <w:t xml:space="preserve"> increment from 2015</w:t>
            </w:r>
          </w:p>
        </w:tc>
        <w:tc>
          <w:tcPr>
            <w:tcW w:w="2430" w:type="dxa"/>
          </w:tcPr>
          <w:p w14:paraId="5CF7ED4F" w14:textId="77777777" w:rsidR="00D61D58" w:rsidRPr="006F3678" w:rsidRDefault="00D61D58" w:rsidP="00382091">
            <w:pPr>
              <w:autoSpaceDE w:val="0"/>
              <w:autoSpaceDN w:val="0"/>
              <w:adjustRightInd w:val="0"/>
              <w:rPr>
                <w:rFonts w:cs="Arial-BoldMT"/>
                <w:bCs/>
                <w:color w:val="000000"/>
                <w:sz w:val="28"/>
                <w:szCs w:val="28"/>
              </w:rPr>
            </w:pPr>
          </w:p>
        </w:tc>
        <w:tc>
          <w:tcPr>
            <w:tcW w:w="2315" w:type="dxa"/>
          </w:tcPr>
          <w:p w14:paraId="2E57D1DB"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10X</w:t>
            </w:r>
          </w:p>
        </w:tc>
        <w:tc>
          <w:tcPr>
            <w:tcW w:w="2316" w:type="dxa"/>
          </w:tcPr>
          <w:p w14:paraId="7A1A9672"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30X</w:t>
            </w:r>
          </w:p>
        </w:tc>
        <w:tc>
          <w:tcPr>
            <w:tcW w:w="4104" w:type="dxa"/>
          </w:tcPr>
          <w:p w14:paraId="690A9616" w14:textId="77777777" w:rsidR="00D61D58" w:rsidRPr="00D228C4" w:rsidRDefault="00D61D58" w:rsidP="00382091">
            <w:pPr>
              <w:autoSpaceDE w:val="0"/>
              <w:autoSpaceDN w:val="0"/>
              <w:adjustRightInd w:val="0"/>
              <w:rPr>
                <w:rFonts w:cs="Arial-BoldMT"/>
                <w:b/>
                <w:bCs/>
                <w:color w:val="000000"/>
                <w:sz w:val="28"/>
                <w:szCs w:val="28"/>
              </w:rPr>
            </w:pPr>
            <w:r>
              <w:rPr>
                <w:rFonts w:cs="Arial-BoldMT"/>
                <w:b/>
                <w:bCs/>
                <w:color w:val="00B050"/>
                <w:sz w:val="28"/>
                <w:szCs w:val="28"/>
              </w:rPr>
              <w:t>250X</w:t>
            </w:r>
          </w:p>
        </w:tc>
      </w:tr>
      <w:tr w:rsidR="00D61D58" w:rsidRPr="007B27EF" w14:paraId="056155D5" w14:textId="77777777" w:rsidTr="00382091">
        <w:tc>
          <w:tcPr>
            <w:tcW w:w="3685" w:type="dxa"/>
          </w:tcPr>
          <w:p w14:paraId="0E13C053" w14:textId="77777777" w:rsidR="00D61D58" w:rsidRPr="007B27EF" w:rsidRDefault="00D61D58" w:rsidP="00382091">
            <w:pPr>
              <w:autoSpaceDE w:val="0"/>
              <w:autoSpaceDN w:val="0"/>
              <w:adjustRightInd w:val="0"/>
              <w:rPr>
                <w:rFonts w:cs="Arial-BoldMT"/>
                <w:b/>
                <w:bCs/>
                <w:color w:val="000000"/>
                <w:sz w:val="28"/>
                <w:szCs w:val="28"/>
              </w:rPr>
            </w:pPr>
            <w:r>
              <w:rPr>
                <w:rFonts w:cs="Arial-BoldMT"/>
                <w:b/>
                <w:bCs/>
                <w:color w:val="000000"/>
                <w:sz w:val="28"/>
                <w:szCs w:val="28"/>
              </w:rPr>
              <w:t>Metro Growth Game</w:t>
            </w:r>
          </w:p>
        </w:tc>
        <w:tc>
          <w:tcPr>
            <w:tcW w:w="2430" w:type="dxa"/>
          </w:tcPr>
          <w:p w14:paraId="26C5E461" w14:textId="77777777" w:rsidR="00D61D58" w:rsidRPr="006F3678" w:rsidRDefault="00D61D58" w:rsidP="00382091">
            <w:pPr>
              <w:autoSpaceDE w:val="0"/>
              <w:autoSpaceDN w:val="0"/>
              <w:adjustRightInd w:val="0"/>
              <w:rPr>
                <w:rFonts w:cs="Arial-BoldMT"/>
                <w:bCs/>
                <w:color w:val="000000"/>
                <w:sz w:val="28"/>
                <w:szCs w:val="28"/>
              </w:rPr>
            </w:pPr>
          </w:p>
        </w:tc>
        <w:tc>
          <w:tcPr>
            <w:tcW w:w="2315" w:type="dxa"/>
          </w:tcPr>
          <w:p w14:paraId="10D727DF"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$1,500,000</w:t>
            </w:r>
          </w:p>
        </w:tc>
        <w:tc>
          <w:tcPr>
            <w:tcW w:w="2316" w:type="dxa"/>
          </w:tcPr>
          <w:p w14:paraId="29214631"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$10,000,000</w:t>
            </w:r>
          </w:p>
        </w:tc>
        <w:tc>
          <w:tcPr>
            <w:tcW w:w="4104" w:type="dxa"/>
          </w:tcPr>
          <w:p w14:paraId="7C8E97C5" w14:textId="77777777" w:rsidR="00D61D58" w:rsidRDefault="00D61D58" w:rsidP="00382091">
            <w:pPr>
              <w:autoSpaceDE w:val="0"/>
              <w:autoSpaceDN w:val="0"/>
              <w:adjustRightInd w:val="0"/>
              <w:rPr>
                <w:rFonts w:cs="Arial-BoldMT"/>
                <w:b/>
                <w:bCs/>
                <w:color w:val="00B150"/>
                <w:sz w:val="28"/>
                <w:szCs w:val="28"/>
              </w:rPr>
            </w:pPr>
            <w:r>
              <w:rPr>
                <w:rFonts w:cs="Arial-BoldMT"/>
                <w:b/>
                <w:bCs/>
                <w:color w:val="00B150"/>
                <w:sz w:val="28"/>
                <w:szCs w:val="28"/>
              </w:rPr>
              <w:t>$96,000,000</w:t>
            </w:r>
          </w:p>
        </w:tc>
      </w:tr>
      <w:tr w:rsidR="00D61D58" w:rsidRPr="007B27EF" w14:paraId="68503445" w14:textId="77777777" w:rsidTr="00382091">
        <w:tc>
          <w:tcPr>
            <w:tcW w:w="3685" w:type="dxa"/>
          </w:tcPr>
          <w:p w14:paraId="02268A33" w14:textId="77777777" w:rsidR="00D61D58" w:rsidRPr="007B27EF" w:rsidRDefault="00D61D58" w:rsidP="00382091">
            <w:pPr>
              <w:autoSpaceDE w:val="0"/>
              <w:autoSpaceDN w:val="0"/>
              <w:adjustRightInd w:val="0"/>
              <w:rPr>
                <w:rFonts w:cs="Arial-BoldMT"/>
                <w:b/>
                <w:bCs/>
                <w:color w:val="000000"/>
                <w:sz w:val="28"/>
                <w:szCs w:val="28"/>
              </w:rPr>
            </w:pPr>
            <w:r w:rsidRPr="007B27EF">
              <w:rPr>
                <w:rFonts w:cs="Arial-BoldMT"/>
                <w:b/>
                <w:bCs/>
                <w:color w:val="000000"/>
                <w:sz w:val="28"/>
                <w:szCs w:val="28"/>
              </w:rPr>
              <w:t>Predict</w:t>
            </w:r>
            <w:r>
              <w:rPr>
                <w:rFonts w:cs="Arial-BoldMT"/>
                <w:b/>
                <w:bCs/>
                <w:color w:val="000000"/>
                <w:sz w:val="28"/>
                <w:szCs w:val="28"/>
              </w:rPr>
              <w:t>ion</w:t>
            </w:r>
            <w:r w:rsidRPr="007B27EF">
              <w:rPr>
                <w:rFonts w:cs="Arial-BoldMT"/>
                <w:b/>
                <w:bCs/>
                <w:color w:val="000000"/>
                <w:sz w:val="28"/>
                <w:szCs w:val="28"/>
              </w:rPr>
              <w:t xml:space="preserve"> Precision  </w:t>
            </w:r>
          </w:p>
        </w:tc>
        <w:tc>
          <w:tcPr>
            <w:tcW w:w="2430" w:type="dxa"/>
          </w:tcPr>
          <w:p w14:paraId="1B907463"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50%</w:t>
            </w:r>
          </w:p>
        </w:tc>
        <w:tc>
          <w:tcPr>
            <w:tcW w:w="2315" w:type="dxa"/>
          </w:tcPr>
          <w:p w14:paraId="0FCDB3BD"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60%</w:t>
            </w:r>
          </w:p>
        </w:tc>
        <w:tc>
          <w:tcPr>
            <w:tcW w:w="2316" w:type="dxa"/>
          </w:tcPr>
          <w:p w14:paraId="617525DC"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80%</w:t>
            </w:r>
          </w:p>
        </w:tc>
        <w:tc>
          <w:tcPr>
            <w:tcW w:w="4104" w:type="dxa"/>
          </w:tcPr>
          <w:p w14:paraId="663A5EB5" w14:textId="77777777" w:rsidR="00D61D58" w:rsidRPr="007B27EF" w:rsidRDefault="00D61D58" w:rsidP="00382091">
            <w:pPr>
              <w:autoSpaceDE w:val="0"/>
              <w:autoSpaceDN w:val="0"/>
              <w:adjustRightInd w:val="0"/>
              <w:rPr>
                <w:rFonts w:cs="Arial-BoldMT"/>
                <w:b/>
                <w:bCs/>
                <w:color w:val="00B150"/>
                <w:sz w:val="28"/>
                <w:szCs w:val="28"/>
              </w:rPr>
            </w:pPr>
            <w:r>
              <w:rPr>
                <w:rFonts w:cs="Arial-BoldMT"/>
                <w:b/>
                <w:bCs/>
                <w:color w:val="00B150"/>
                <w:sz w:val="28"/>
                <w:szCs w:val="28"/>
              </w:rPr>
              <w:t>90-95%</w:t>
            </w:r>
          </w:p>
        </w:tc>
      </w:tr>
      <w:tr w:rsidR="00D61D58" w:rsidRPr="007B27EF" w14:paraId="31A8C8B8" w14:textId="77777777" w:rsidTr="00382091">
        <w:tc>
          <w:tcPr>
            <w:tcW w:w="3685" w:type="dxa"/>
          </w:tcPr>
          <w:p w14:paraId="67F23832" w14:textId="77777777" w:rsidR="00D61D58" w:rsidRPr="007B27EF" w:rsidRDefault="00D61D58" w:rsidP="00382091">
            <w:pPr>
              <w:autoSpaceDE w:val="0"/>
              <w:autoSpaceDN w:val="0"/>
              <w:adjustRightInd w:val="0"/>
              <w:rPr>
                <w:rFonts w:cs="Arial-BoldMT"/>
                <w:b/>
                <w:bCs/>
                <w:color w:val="000000"/>
                <w:sz w:val="28"/>
                <w:szCs w:val="28"/>
              </w:rPr>
            </w:pPr>
            <w:r w:rsidRPr="007B27EF">
              <w:rPr>
                <w:rFonts w:cs="Arial-BoldMT"/>
                <w:b/>
                <w:bCs/>
                <w:color w:val="000000"/>
                <w:sz w:val="28"/>
                <w:szCs w:val="28"/>
              </w:rPr>
              <w:t>Funnel size</w:t>
            </w:r>
          </w:p>
        </w:tc>
        <w:tc>
          <w:tcPr>
            <w:tcW w:w="2430" w:type="dxa"/>
          </w:tcPr>
          <w:p w14:paraId="5262BD0A"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$500,000</w:t>
            </w:r>
          </w:p>
        </w:tc>
        <w:tc>
          <w:tcPr>
            <w:tcW w:w="2315" w:type="dxa"/>
          </w:tcPr>
          <w:p w14:paraId="30FB1189"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$2,000,000</w:t>
            </w:r>
          </w:p>
        </w:tc>
        <w:tc>
          <w:tcPr>
            <w:tcW w:w="2316" w:type="dxa"/>
          </w:tcPr>
          <w:p w14:paraId="2ADC73A3"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$12,000,000</w:t>
            </w:r>
          </w:p>
        </w:tc>
        <w:tc>
          <w:tcPr>
            <w:tcW w:w="4104" w:type="dxa"/>
          </w:tcPr>
          <w:p w14:paraId="664CF6E6" w14:textId="77777777" w:rsidR="00D61D58" w:rsidRPr="00B82B4B" w:rsidRDefault="00D61D58" w:rsidP="00382091">
            <w:pPr>
              <w:autoSpaceDE w:val="0"/>
              <w:autoSpaceDN w:val="0"/>
              <w:adjustRightInd w:val="0"/>
              <w:rPr>
                <w:rFonts w:cs="Arial-BoldMT"/>
                <w:b/>
                <w:bCs/>
                <w:color w:val="00B150"/>
                <w:sz w:val="28"/>
                <w:szCs w:val="28"/>
              </w:rPr>
            </w:pPr>
            <w:r w:rsidRPr="007B27EF">
              <w:rPr>
                <w:rFonts w:cs="Arial-BoldMT"/>
                <w:b/>
                <w:bCs/>
                <w:color w:val="00B150"/>
                <w:sz w:val="28"/>
                <w:szCs w:val="28"/>
              </w:rPr>
              <w:t>$108,000,000</w:t>
            </w:r>
          </w:p>
        </w:tc>
      </w:tr>
      <w:tr w:rsidR="00D61D58" w:rsidRPr="007B27EF" w14:paraId="30ACED51" w14:textId="77777777" w:rsidTr="00382091">
        <w:tc>
          <w:tcPr>
            <w:tcW w:w="3685" w:type="dxa"/>
          </w:tcPr>
          <w:p w14:paraId="33291BA7" w14:textId="77777777" w:rsidR="00D61D58" w:rsidRPr="007B27EF" w:rsidRDefault="00D61D58" w:rsidP="00382091">
            <w:pPr>
              <w:autoSpaceDE w:val="0"/>
              <w:autoSpaceDN w:val="0"/>
              <w:adjustRightInd w:val="0"/>
              <w:rPr>
                <w:rFonts w:cs="Arial-BoldMT"/>
                <w:b/>
                <w:bCs/>
                <w:color w:val="000000"/>
                <w:sz w:val="28"/>
                <w:szCs w:val="28"/>
              </w:rPr>
            </w:pPr>
            <w:r>
              <w:rPr>
                <w:rFonts w:cs="Arial-BoldMT"/>
                <w:b/>
                <w:bCs/>
                <w:color w:val="000000"/>
                <w:sz w:val="28"/>
                <w:szCs w:val="28"/>
              </w:rPr>
              <w:t>Funnel Growth Increment from 2015</w:t>
            </w:r>
          </w:p>
        </w:tc>
        <w:tc>
          <w:tcPr>
            <w:tcW w:w="2430" w:type="dxa"/>
          </w:tcPr>
          <w:p w14:paraId="4B16A338" w14:textId="77777777" w:rsidR="00D61D58" w:rsidRPr="006F3678" w:rsidRDefault="00D61D58" w:rsidP="00382091">
            <w:pPr>
              <w:autoSpaceDE w:val="0"/>
              <w:autoSpaceDN w:val="0"/>
              <w:adjustRightInd w:val="0"/>
              <w:rPr>
                <w:rFonts w:cs="Arial-BoldMT"/>
                <w:bCs/>
                <w:color w:val="000000"/>
                <w:sz w:val="28"/>
                <w:szCs w:val="28"/>
              </w:rPr>
            </w:pPr>
          </w:p>
        </w:tc>
        <w:tc>
          <w:tcPr>
            <w:tcW w:w="2315" w:type="dxa"/>
          </w:tcPr>
          <w:p w14:paraId="3E80751C" w14:textId="77777777" w:rsidR="00D61D58" w:rsidRPr="006F3678" w:rsidRDefault="00D61D58" w:rsidP="00382091">
            <w:pPr>
              <w:autoSpaceDE w:val="0"/>
              <w:autoSpaceDN w:val="0"/>
              <w:adjustRightInd w:val="0"/>
              <w:rPr>
                <w:rFonts w:cs="Arial-BoldMT"/>
                <w:bCs/>
                <w:color w:val="000000"/>
                <w:sz w:val="28"/>
                <w:szCs w:val="28"/>
              </w:rPr>
            </w:pPr>
            <w:r w:rsidRPr="006F3678">
              <w:rPr>
                <w:rFonts w:cs="Arial-BoldMT"/>
                <w:bCs/>
                <w:color w:val="000000"/>
                <w:sz w:val="28"/>
                <w:szCs w:val="28"/>
              </w:rPr>
              <w:t xml:space="preserve">4 </w:t>
            </w:r>
            <w:r>
              <w:rPr>
                <w:rFonts w:cs="Arial-BoldMT"/>
                <w:bCs/>
                <w:color w:val="000000"/>
                <w:sz w:val="28"/>
                <w:szCs w:val="28"/>
              </w:rPr>
              <w:t>X</w:t>
            </w:r>
          </w:p>
        </w:tc>
        <w:tc>
          <w:tcPr>
            <w:tcW w:w="2316" w:type="dxa"/>
          </w:tcPr>
          <w:p w14:paraId="61197DE0" w14:textId="77777777" w:rsidR="00D61D58" w:rsidRPr="006F3678" w:rsidRDefault="00D61D58" w:rsidP="00382091">
            <w:pPr>
              <w:autoSpaceDE w:val="0"/>
              <w:autoSpaceDN w:val="0"/>
              <w:adjustRightInd w:val="0"/>
              <w:rPr>
                <w:rFonts w:cs="Arial-BoldMT"/>
                <w:bCs/>
                <w:color w:val="000000"/>
                <w:sz w:val="28"/>
                <w:szCs w:val="28"/>
              </w:rPr>
            </w:pPr>
            <w:r>
              <w:rPr>
                <w:rFonts w:cs="Arial-BoldMT"/>
                <w:bCs/>
                <w:color w:val="000000"/>
                <w:sz w:val="28"/>
                <w:szCs w:val="28"/>
              </w:rPr>
              <w:t>24</w:t>
            </w:r>
            <w:r w:rsidRPr="006F3678">
              <w:rPr>
                <w:rFonts w:cs="Arial-BoldMT"/>
                <w:bCs/>
                <w:color w:val="000000"/>
                <w:sz w:val="28"/>
                <w:szCs w:val="28"/>
              </w:rPr>
              <w:t xml:space="preserve"> </w:t>
            </w:r>
            <w:r>
              <w:rPr>
                <w:rFonts w:cs="Arial-BoldMT"/>
                <w:bCs/>
                <w:color w:val="000000"/>
                <w:sz w:val="28"/>
                <w:szCs w:val="28"/>
              </w:rPr>
              <w:t>X</w:t>
            </w:r>
          </w:p>
        </w:tc>
        <w:tc>
          <w:tcPr>
            <w:tcW w:w="4104" w:type="dxa"/>
          </w:tcPr>
          <w:p w14:paraId="29FED7E3" w14:textId="64F66DA7" w:rsidR="00D61D58" w:rsidRPr="007B27EF" w:rsidRDefault="00D61D58" w:rsidP="00382091">
            <w:pPr>
              <w:autoSpaceDE w:val="0"/>
              <w:autoSpaceDN w:val="0"/>
              <w:adjustRightInd w:val="0"/>
              <w:rPr>
                <w:rFonts w:cs="Arial-BoldMT"/>
                <w:b/>
                <w:bCs/>
                <w:color w:val="000000"/>
                <w:sz w:val="28"/>
                <w:szCs w:val="28"/>
              </w:rPr>
            </w:pPr>
            <w:r>
              <w:rPr>
                <w:rFonts w:cs="Arial-BoldMT"/>
                <w:b/>
                <w:bCs/>
                <w:color w:val="00B050"/>
                <w:sz w:val="28"/>
                <w:szCs w:val="28"/>
              </w:rPr>
              <w:t>216X</w:t>
            </w:r>
          </w:p>
        </w:tc>
      </w:tr>
    </w:tbl>
    <w:p w14:paraId="75190BB2" w14:textId="77777777" w:rsidR="00D61D58" w:rsidRDefault="00D61D58" w:rsidP="00D61D58">
      <w:pPr>
        <w:rPr>
          <w:b/>
          <w:sz w:val="28"/>
          <w:szCs w:val="28"/>
        </w:rPr>
      </w:pPr>
    </w:p>
    <w:p w14:paraId="5CE2B29C" w14:textId="77777777" w:rsidR="00D61D58" w:rsidRDefault="00D61D58" w:rsidP="00D61D58">
      <w:pPr>
        <w:jc w:val="center"/>
        <w:rPr>
          <w:b/>
          <w:sz w:val="28"/>
          <w:szCs w:val="28"/>
        </w:rPr>
      </w:pPr>
    </w:p>
    <w:p w14:paraId="4C43D7D9" w14:textId="77777777" w:rsidR="00D61D58" w:rsidRDefault="00D61D58" w:rsidP="008A0693">
      <w:pPr>
        <w:autoSpaceDE w:val="0"/>
        <w:autoSpaceDN w:val="0"/>
        <w:adjustRightInd w:val="0"/>
        <w:rPr>
          <w:rFonts w:cs="Tahoma-Bold"/>
          <w:b/>
          <w:bCs/>
          <w:color w:val="22252A"/>
          <w:sz w:val="28"/>
          <w:szCs w:val="28"/>
        </w:rPr>
      </w:pPr>
    </w:p>
    <w:p w14:paraId="43E75395" w14:textId="77777777" w:rsidR="008A0693" w:rsidRDefault="008A0693" w:rsidP="008A0693">
      <w:pPr>
        <w:rPr>
          <w:b/>
          <w:sz w:val="28"/>
          <w:szCs w:val="28"/>
        </w:rPr>
      </w:pPr>
      <w:r>
        <w:rPr>
          <w:b/>
          <w:sz w:val="28"/>
          <w:szCs w:val="28"/>
        </w:rPr>
        <w:br w:type="page"/>
      </w:r>
    </w:p>
    <w:p w14:paraId="0913809C" w14:textId="4225CFC4" w:rsidR="00D61D58" w:rsidRPr="00D61D58" w:rsidRDefault="00D61D58" w:rsidP="00D61D58">
      <w:pPr>
        <w:jc w:val="center"/>
        <w:rPr>
          <w:b/>
          <w:sz w:val="36"/>
          <w:szCs w:val="36"/>
        </w:rPr>
      </w:pPr>
      <w:r>
        <w:rPr>
          <w:b/>
          <w:sz w:val="36"/>
          <w:szCs w:val="36"/>
        </w:rPr>
        <w:lastRenderedPageBreak/>
        <w:t xml:space="preserve">Parknav </w:t>
      </w:r>
      <w:r w:rsidRPr="00D61D58">
        <w:rPr>
          <w:b/>
          <w:sz w:val="36"/>
          <w:szCs w:val="36"/>
        </w:rPr>
        <w:t>NOW vs Future:  Building on, Extending, Monetizing Market Dominance</w:t>
      </w:r>
    </w:p>
    <w:p w14:paraId="4C39A442" w14:textId="77777777" w:rsidR="00D61D58" w:rsidRPr="007B27EF" w:rsidRDefault="00D61D58" w:rsidP="00D61D58">
      <w:pPr>
        <w:jc w:val="center"/>
        <w:rPr>
          <w:b/>
          <w:sz w:val="28"/>
          <w:szCs w:val="28"/>
        </w:rPr>
      </w:pPr>
    </w:p>
    <w:tbl>
      <w:tblPr>
        <w:tblStyle w:val="TableGrid"/>
        <w:tblW w:w="14580" w:type="dxa"/>
        <w:tblInd w:w="-815" w:type="dxa"/>
        <w:tblLook w:val="04A0" w:firstRow="1" w:lastRow="0" w:firstColumn="1" w:lastColumn="0" w:noHBand="0" w:noVBand="1"/>
      </w:tblPr>
      <w:tblGrid>
        <w:gridCol w:w="2970"/>
        <w:gridCol w:w="2670"/>
        <w:gridCol w:w="2670"/>
        <w:gridCol w:w="2670"/>
        <w:gridCol w:w="3600"/>
      </w:tblGrid>
      <w:tr w:rsidR="00D61D58" w:rsidRPr="007B27EF" w14:paraId="040280E9" w14:textId="77777777" w:rsidTr="001B3313">
        <w:tc>
          <w:tcPr>
            <w:tcW w:w="2970" w:type="dxa"/>
          </w:tcPr>
          <w:p w14:paraId="5A5F4BAC" w14:textId="77777777" w:rsidR="00D61D58" w:rsidRPr="001B3313" w:rsidRDefault="00D61D58" w:rsidP="00382091">
            <w:pPr>
              <w:rPr>
                <w:sz w:val="24"/>
                <w:szCs w:val="24"/>
              </w:rPr>
            </w:pPr>
          </w:p>
        </w:tc>
        <w:tc>
          <w:tcPr>
            <w:tcW w:w="2670" w:type="dxa"/>
          </w:tcPr>
          <w:p w14:paraId="14E6DB35" w14:textId="77777777" w:rsidR="00D61D58" w:rsidRPr="001B3313" w:rsidRDefault="00D61D58" w:rsidP="00382091">
            <w:pPr>
              <w:jc w:val="center"/>
              <w:rPr>
                <w:sz w:val="24"/>
                <w:szCs w:val="24"/>
              </w:rPr>
            </w:pPr>
            <w:r w:rsidRPr="001B3313">
              <w:rPr>
                <w:rFonts w:cs="Arial-BoldMT"/>
                <w:b/>
                <w:bCs/>
                <w:color w:val="000000"/>
                <w:sz w:val="24"/>
                <w:szCs w:val="24"/>
              </w:rPr>
              <w:t>2020</w:t>
            </w:r>
          </w:p>
        </w:tc>
        <w:tc>
          <w:tcPr>
            <w:tcW w:w="2670" w:type="dxa"/>
          </w:tcPr>
          <w:p w14:paraId="77742BEF" w14:textId="77777777" w:rsidR="00D61D58" w:rsidRPr="001B3313" w:rsidRDefault="00D61D58" w:rsidP="00382091">
            <w:pPr>
              <w:jc w:val="center"/>
              <w:rPr>
                <w:sz w:val="24"/>
                <w:szCs w:val="24"/>
              </w:rPr>
            </w:pPr>
            <w:r w:rsidRPr="001B3313">
              <w:rPr>
                <w:rFonts w:cs="Arial-BoldMT"/>
                <w:b/>
                <w:bCs/>
                <w:color w:val="000000"/>
                <w:sz w:val="24"/>
                <w:szCs w:val="24"/>
              </w:rPr>
              <w:t>2022</w:t>
            </w:r>
          </w:p>
        </w:tc>
        <w:tc>
          <w:tcPr>
            <w:tcW w:w="2670" w:type="dxa"/>
          </w:tcPr>
          <w:p w14:paraId="3EC66C0E" w14:textId="77777777" w:rsidR="00D61D58" w:rsidRPr="001B3313" w:rsidRDefault="00D61D58" w:rsidP="00382091">
            <w:pPr>
              <w:jc w:val="center"/>
              <w:rPr>
                <w:sz w:val="24"/>
                <w:szCs w:val="24"/>
              </w:rPr>
            </w:pPr>
            <w:r w:rsidRPr="001B3313">
              <w:rPr>
                <w:rFonts w:cs="Arial-BoldMT"/>
                <w:b/>
                <w:bCs/>
                <w:color w:val="000000"/>
                <w:sz w:val="24"/>
                <w:szCs w:val="24"/>
              </w:rPr>
              <w:t>2025</w:t>
            </w:r>
          </w:p>
        </w:tc>
        <w:tc>
          <w:tcPr>
            <w:tcW w:w="3600" w:type="dxa"/>
          </w:tcPr>
          <w:p w14:paraId="5D2C3538" w14:textId="77777777" w:rsidR="00D61D58" w:rsidRPr="001B3313" w:rsidRDefault="00D61D58" w:rsidP="00382091">
            <w:pPr>
              <w:jc w:val="center"/>
              <w:rPr>
                <w:sz w:val="24"/>
                <w:szCs w:val="24"/>
              </w:rPr>
            </w:pPr>
            <w:r w:rsidRPr="001B3313">
              <w:rPr>
                <w:rFonts w:cs="Arial-BoldMT"/>
                <w:b/>
                <w:bCs/>
                <w:color w:val="000000"/>
                <w:sz w:val="24"/>
                <w:szCs w:val="24"/>
              </w:rPr>
              <w:t>2030</w:t>
            </w:r>
          </w:p>
        </w:tc>
      </w:tr>
      <w:tr w:rsidR="00D61D58" w:rsidRPr="007B27EF" w14:paraId="40D99CFA" w14:textId="77777777" w:rsidTr="001B3313">
        <w:tc>
          <w:tcPr>
            <w:tcW w:w="2970" w:type="dxa"/>
          </w:tcPr>
          <w:p w14:paraId="6F181CC5" w14:textId="3FA068AC" w:rsidR="00D61D58" w:rsidRPr="001B3313" w:rsidRDefault="00D61D58" w:rsidP="00382091">
            <w:pPr>
              <w:autoSpaceDE w:val="0"/>
              <w:autoSpaceDN w:val="0"/>
              <w:adjustRightInd w:val="0"/>
              <w:rPr>
                <w:rFonts w:cs="Arial-BoldMT"/>
                <w:b/>
                <w:bCs/>
                <w:color w:val="000000"/>
                <w:sz w:val="24"/>
                <w:szCs w:val="24"/>
              </w:rPr>
            </w:pPr>
            <w:r w:rsidRPr="001B3313">
              <w:rPr>
                <w:rFonts w:cs="Arial-BoldMT"/>
                <w:b/>
                <w:bCs/>
                <w:color w:val="000000"/>
                <w:sz w:val="24"/>
                <w:szCs w:val="24"/>
              </w:rPr>
              <w:t>Products</w:t>
            </w:r>
          </w:p>
          <w:p w14:paraId="0B149F44" w14:textId="77777777" w:rsidR="00D61D58" w:rsidRPr="001B3313" w:rsidRDefault="00D61D58" w:rsidP="00382091">
            <w:pPr>
              <w:rPr>
                <w:b/>
                <w:sz w:val="24"/>
                <w:szCs w:val="24"/>
              </w:rPr>
            </w:pPr>
          </w:p>
        </w:tc>
        <w:tc>
          <w:tcPr>
            <w:tcW w:w="2670" w:type="dxa"/>
          </w:tcPr>
          <w:p w14:paraId="312EA42F"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API for the street, AI tools, city management</w:t>
            </w:r>
          </w:p>
          <w:p w14:paraId="655D668E"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API and tools,</w:t>
            </w:r>
          </w:p>
          <w:p w14:paraId="4B343A5D"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Parking Prediction, Curb Data, IoT sensors, sensor optimization, predictive traffic</w:t>
            </w:r>
          </w:p>
        </w:tc>
        <w:tc>
          <w:tcPr>
            <w:tcW w:w="2670" w:type="dxa"/>
          </w:tcPr>
          <w:p w14:paraId="14B84C67"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API for the street, AI tools, city management</w:t>
            </w:r>
          </w:p>
          <w:p w14:paraId="7D57BE5E"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API and tools,</w:t>
            </w:r>
          </w:p>
          <w:p w14:paraId="279C0E56" w14:textId="3B365ED5" w:rsidR="00D61D58" w:rsidRPr="001B3313" w:rsidRDefault="00D61D58" w:rsidP="00D61D58">
            <w:pPr>
              <w:autoSpaceDE w:val="0"/>
              <w:autoSpaceDN w:val="0"/>
              <w:adjustRightInd w:val="0"/>
              <w:rPr>
                <w:rFonts w:cs="Arial-BoldMT"/>
                <w:bCs/>
                <w:color w:val="000000"/>
                <w:sz w:val="24"/>
                <w:szCs w:val="24"/>
              </w:rPr>
            </w:pPr>
            <w:r w:rsidRPr="001B3313">
              <w:rPr>
                <w:rFonts w:cs="Arial-BoldMT"/>
                <w:bCs/>
                <w:color w:val="22252A"/>
                <w:sz w:val="24"/>
                <w:szCs w:val="24"/>
              </w:rPr>
              <w:t xml:space="preserve">Parking Prediction, Curb Data, IoT sensors, sensor optimization, predictive traffic, </w:t>
            </w:r>
            <w:r w:rsidRPr="001B3313">
              <w:rPr>
                <w:rFonts w:cs="Arial-BoldMT"/>
                <w:bCs/>
                <w:color w:val="000000"/>
                <w:sz w:val="24"/>
                <w:szCs w:val="24"/>
              </w:rPr>
              <w:t>IoT Platform, Inventory prediction</w:t>
            </w:r>
          </w:p>
        </w:tc>
        <w:tc>
          <w:tcPr>
            <w:tcW w:w="2670" w:type="dxa"/>
          </w:tcPr>
          <w:p w14:paraId="7E9B2C4F"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API for the street, AI tools, city management</w:t>
            </w:r>
          </w:p>
          <w:p w14:paraId="21FFD1FF"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API and tools,</w:t>
            </w:r>
          </w:p>
          <w:p w14:paraId="56C0B576" w14:textId="68EF4801" w:rsidR="00D61D58" w:rsidRPr="001B3313" w:rsidRDefault="00D61D58" w:rsidP="00D61D58">
            <w:pPr>
              <w:autoSpaceDE w:val="0"/>
              <w:autoSpaceDN w:val="0"/>
              <w:adjustRightInd w:val="0"/>
              <w:rPr>
                <w:rFonts w:cs="Arial-BoldMT"/>
                <w:bCs/>
                <w:color w:val="000000"/>
                <w:sz w:val="24"/>
                <w:szCs w:val="24"/>
              </w:rPr>
            </w:pPr>
            <w:r w:rsidRPr="001B3313">
              <w:rPr>
                <w:rFonts w:cs="Arial-BoldMT"/>
                <w:bCs/>
                <w:color w:val="22252A"/>
                <w:sz w:val="24"/>
                <w:szCs w:val="24"/>
              </w:rPr>
              <w:t xml:space="preserve">Parking Prediction, Curb Data, IoT sensors, sensor optimization, predictive traffic, </w:t>
            </w:r>
            <w:r w:rsidRPr="001B3313">
              <w:rPr>
                <w:rFonts w:cs="Arial-BoldMT"/>
                <w:bCs/>
                <w:color w:val="000000"/>
                <w:sz w:val="24"/>
                <w:szCs w:val="24"/>
              </w:rPr>
              <w:t>SMEs platform</w:t>
            </w:r>
          </w:p>
          <w:p w14:paraId="39FE4A9B" w14:textId="77777777" w:rsidR="00D61D58" w:rsidRPr="001B3313" w:rsidRDefault="00D61D58" w:rsidP="00D61D58">
            <w:pPr>
              <w:autoSpaceDE w:val="0"/>
              <w:autoSpaceDN w:val="0"/>
              <w:adjustRightInd w:val="0"/>
              <w:rPr>
                <w:rFonts w:cs="Arial-BoldMT"/>
                <w:bCs/>
                <w:color w:val="22252A"/>
                <w:sz w:val="24"/>
                <w:szCs w:val="24"/>
              </w:rPr>
            </w:pPr>
          </w:p>
        </w:tc>
        <w:tc>
          <w:tcPr>
            <w:tcW w:w="3600" w:type="dxa"/>
          </w:tcPr>
          <w:p w14:paraId="6D6A178E" w14:textId="12AF8A9A"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API for the street, AI tools, city management</w:t>
            </w:r>
            <w:r w:rsidR="00911289">
              <w:rPr>
                <w:rFonts w:cs="Arial-BoldMT"/>
                <w:b/>
                <w:bCs/>
                <w:color w:val="00B150"/>
                <w:sz w:val="24"/>
                <w:szCs w:val="24"/>
              </w:rPr>
              <w:t xml:space="preserve">, </w:t>
            </w:r>
            <w:proofErr w:type="gramStart"/>
            <w:r w:rsidRPr="001B3313">
              <w:rPr>
                <w:rFonts w:cs="Arial-BoldMT"/>
                <w:b/>
                <w:bCs/>
                <w:color w:val="00B150"/>
                <w:sz w:val="24"/>
                <w:szCs w:val="24"/>
              </w:rPr>
              <w:t>API</w:t>
            </w:r>
            <w:proofErr w:type="gramEnd"/>
            <w:r w:rsidRPr="001B3313">
              <w:rPr>
                <w:rFonts w:cs="Arial-BoldMT"/>
                <w:b/>
                <w:bCs/>
                <w:color w:val="00B150"/>
                <w:sz w:val="24"/>
                <w:szCs w:val="24"/>
              </w:rPr>
              <w:t xml:space="preserve"> and tools,</w:t>
            </w:r>
          </w:p>
          <w:p w14:paraId="7598D930" w14:textId="77777777"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Parking Prediction, Curb Data, IoT sensors, sensor optimization, predictive traffic, SMEs platform</w:t>
            </w:r>
          </w:p>
          <w:p w14:paraId="6B80F4DF" w14:textId="5805E7C2"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API of Knowledge Bricks, AI</w:t>
            </w:r>
          </w:p>
          <w:p w14:paraId="4D3F03AD" w14:textId="77777777"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tools platform, Prediction</w:t>
            </w:r>
          </w:p>
          <w:p w14:paraId="057CD6A6" w14:textId="77777777"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platform, IoT Platform,</w:t>
            </w:r>
          </w:p>
          <w:p w14:paraId="2CFEAA57" w14:textId="5E8BCDCC"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Consumer-Apps platform</w:t>
            </w:r>
          </w:p>
        </w:tc>
      </w:tr>
      <w:tr w:rsidR="00D61D58" w:rsidRPr="007B27EF" w14:paraId="23B66A34" w14:textId="77777777" w:rsidTr="001B3313">
        <w:tc>
          <w:tcPr>
            <w:tcW w:w="2970" w:type="dxa"/>
          </w:tcPr>
          <w:p w14:paraId="776806B2" w14:textId="77777777" w:rsidR="00D61D58" w:rsidRPr="001B3313" w:rsidRDefault="00D61D58" w:rsidP="00382091">
            <w:pPr>
              <w:rPr>
                <w:b/>
                <w:sz w:val="24"/>
                <w:szCs w:val="24"/>
              </w:rPr>
            </w:pPr>
            <w:r w:rsidRPr="001B3313">
              <w:rPr>
                <w:b/>
                <w:sz w:val="24"/>
                <w:szCs w:val="24"/>
              </w:rPr>
              <w:t xml:space="preserve">Markets </w:t>
            </w:r>
          </w:p>
        </w:tc>
        <w:tc>
          <w:tcPr>
            <w:tcW w:w="2670" w:type="dxa"/>
          </w:tcPr>
          <w:p w14:paraId="6CD5DFBC" w14:textId="105DC384"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Automotive, telecom, oil, smart city, IoT,</w:t>
            </w:r>
          </w:p>
          <w:p w14:paraId="63F51FEA"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construction, real estate</w:t>
            </w:r>
          </w:p>
          <w:p w14:paraId="4DD62E25" w14:textId="77777777" w:rsidR="00D61D58" w:rsidRPr="001B3313" w:rsidRDefault="00D61D58" w:rsidP="00D61D58">
            <w:pPr>
              <w:rPr>
                <w:sz w:val="24"/>
                <w:szCs w:val="24"/>
              </w:rPr>
            </w:pPr>
          </w:p>
        </w:tc>
        <w:tc>
          <w:tcPr>
            <w:tcW w:w="2670" w:type="dxa"/>
          </w:tcPr>
          <w:p w14:paraId="5345AD63"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Automotive, telecom, oil, smart city, IoT,</w:t>
            </w:r>
          </w:p>
          <w:p w14:paraId="1F02F5A7"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 xml:space="preserve">construction, real estate </w:t>
            </w:r>
          </w:p>
          <w:p w14:paraId="2CB52EFD" w14:textId="2F02F1CC"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Mobility Enterprises,</w:t>
            </w:r>
          </w:p>
          <w:p w14:paraId="3DD868D1"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Smart-City Enterprises</w:t>
            </w:r>
          </w:p>
          <w:p w14:paraId="3239E9A7" w14:textId="77777777" w:rsidR="00D61D58" w:rsidRPr="001B3313" w:rsidRDefault="00D61D58" w:rsidP="00D61D58">
            <w:pPr>
              <w:rPr>
                <w:sz w:val="24"/>
                <w:szCs w:val="24"/>
              </w:rPr>
            </w:pPr>
          </w:p>
        </w:tc>
        <w:tc>
          <w:tcPr>
            <w:tcW w:w="2670" w:type="dxa"/>
          </w:tcPr>
          <w:p w14:paraId="4F96D9A4"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Automotive, telecom, oil, smart city, IoT,</w:t>
            </w:r>
          </w:p>
          <w:p w14:paraId="72C56955" w14:textId="46E5276D"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construction, real estate Large-Cap Enterprises,</w:t>
            </w:r>
          </w:p>
          <w:p w14:paraId="1A66CE87"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Small-and-Medium</w:t>
            </w:r>
          </w:p>
          <w:p w14:paraId="750DD334" w14:textId="77777777" w:rsidR="00D61D58" w:rsidRPr="001B3313" w:rsidRDefault="00D61D58" w:rsidP="00D61D58">
            <w:pPr>
              <w:autoSpaceDE w:val="0"/>
              <w:autoSpaceDN w:val="0"/>
              <w:adjustRightInd w:val="0"/>
              <w:rPr>
                <w:rFonts w:cs="Arial-BoldMT"/>
                <w:bCs/>
                <w:color w:val="22252A"/>
                <w:sz w:val="24"/>
                <w:szCs w:val="24"/>
              </w:rPr>
            </w:pPr>
            <w:r w:rsidRPr="001B3313">
              <w:rPr>
                <w:rFonts w:cs="Arial-BoldMT"/>
                <w:bCs/>
                <w:color w:val="22252A"/>
                <w:sz w:val="24"/>
                <w:szCs w:val="24"/>
              </w:rPr>
              <w:t>Enterprises</w:t>
            </w:r>
          </w:p>
          <w:p w14:paraId="2E6C5AA4" w14:textId="77777777" w:rsidR="00D61D58" w:rsidRPr="001B3313" w:rsidRDefault="00D61D58" w:rsidP="00D61D58">
            <w:pPr>
              <w:rPr>
                <w:sz w:val="24"/>
                <w:szCs w:val="24"/>
              </w:rPr>
            </w:pPr>
          </w:p>
        </w:tc>
        <w:tc>
          <w:tcPr>
            <w:tcW w:w="3600" w:type="dxa"/>
          </w:tcPr>
          <w:p w14:paraId="2114313C" w14:textId="0113C925"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Automotive, telecom, oil, smart city, IoT,</w:t>
            </w:r>
            <w:r w:rsidR="00911289">
              <w:rPr>
                <w:rFonts w:cs="Arial-BoldMT"/>
                <w:b/>
                <w:bCs/>
                <w:color w:val="00B150"/>
                <w:sz w:val="24"/>
                <w:szCs w:val="24"/>
              </w:rPr>
              <w:t xml:space="preserve"> </w:t>
            </w:r>
            <w:r w:rsidRPr="001B3313">
              <w:rPr>
                <w:rFonts w:cs="Arial-BoldMT"/>
                <w:b/>
                <w:bCs/>
                <w:color w:val="00B150"/>
                <w:sz w:val="24"/>
                <w:szCs w:val="24"/>
              </w:rPr>
              <w:t>construction, real estate Large-Cap Enterprises,</w:t>
            </w:r>
          </w:p>
          <w:p w14:paraId="1EB1822C" w14:textId="77777777"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Small-and-Medium</w:t>
            </w:r>
          </w:p>
          <w:p w14:paraId="217DAD83" w14:textId="77777777"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Enterprises</w:t>
            </w:r>
          </w:p>
          <w:p w14:paraId="0DDE1D06" w14:textId="73F1E225" w:rsidR="00D61D58" w:rsidRPr="001B3313" w:rsidRDefault="00D61D58" w:rsidP="00D61D58">
            <w:pPr>
              <w:autoSpaceDE w:val="0"/>
              <w:autoSpaceDN w:val="0"/>
              <w:adjustRightInd w:val="0"/>
              <w:rPr>
                <w:rFonts w:cs="Arial-BoldMT"/>
                <w:b/>
                <w:bCs/>
                <w:color w:val="00B150"/>
                <w:sz w:val="24"/>
                <w:szCs w:val="24"/>
              </w:rPr>
            </w:pPr>
            <w:r w:rsidRPr="001B3313">
              <w:rPr>
                <w:rFonts w:cs="Arial-BoldMT"/>
                <w:b/>
                <w:bCs/>
                <w:color w:val="00B150"/>
                <w:sz w:val="24"/>
                <w:szCs w:val="24"/>
              </w:rPr>
              <w:t>All consumers, governments,</w:t>
            </w:r>
          </w:p>
          <w:p w14:paraId="7574FA62" w14:textId="7AA50C68" w:rsidR="00D61D58" w:rsidRPr="001B3313" w:rsidRDefault="00D61D58" w:rsidP="00F565DF">
            <w:pPr>
              <w:autoSpaceDE w:val="0"/>
              <w:autoSpaceDN w:val="0"/>
              <w:adjustRightInd w:val="0"/>
              <w:rPr>
                <w:rFonts w:cs="Arial-BoldMT"/>
                <w:b/>
                <w:bCs/>
                <w:color w:val="00B150"/>
                <w:sz w:val="24"/>
                <w:szCs w:val="24"/>
              </w:rPr>
            </w:pPr>
            <w:r w:rsidRPr="001B3313">
              <w:rPr>
                <w:rFonts w:cs="Arial-BoldMT"/>
                <w:b/>
                <w:bCs/>
                <w:color w:val="00B150"/>
                <w:sz w:val="24"/>
                <w:szCs w:val="24"/>
              </w:rPr>
              <w:t xml:space="preserve">enterprises </w:t>
            </w:r>
          </w:p>
        </w:tc>
      </w:tr>
      <w:tr w:rsidR="00D61D58" w:rsidRPr="007B27EF" w14:paraId="179AA4C9" w14:textId="77777777" w:rsidTr="001B3313">
        <w:tc>
          <w:tcPr>
            <w:tcW w:w="2970" w:type="dxa"/>
          </w:tcPr>
          <w:p w14:paraId="2815163F" w14:textId="77777777" w:rsidR="00D61D58" w:rsidRPr="001B3313" w:rsidRDefault="00D61D58" w:rsidP="00382091">
            <w:pPr>
              <w:rPr>
                <w:b/>
                <w:sz w:val="24"/>
                <w:szCs w:val="24"/>
              </w:rPr>
            </w:pPr>
            <w:r w:rsidRPr="001B3313">
              <w:rPr>
                <w:b/>
                <w:sz w:val="24"/>
                <w:szCs w:val="24"/>
              </w:rPr>
              <w:t xml:space="preserve">Market Coverage </w:t>
            </w:r>
          </w:p>
        </w:tc>
        <w:tc>
          <w:tcPr>
            <w:tcW w:w="2670" w:type="dxa"/>
            <w:vAlign w:val="center"/>
          </w:tcPr>
          <w:p w14:paraId="4C03420F" w14:textId="77777777" w:rsidR="00D61D58" w:rsidRPr="001B3313" w:rsidRDefault="00D61D58" w:rsidP="00382091">
            <w:pPr>
              <w:rPr>
                <w:sz w:val="24"/>
                <w:szCs w:val="24"/>
              </w:rPr>
            </w:pPr>
            <w:r w:rsidRPr="001B3313">
              <w:rPr>
                <w:rFonts w:cs="Arial-BoldMT"/>
                <w:bCs/>
                <w:color w:val="22252A"/>
                <w:sz w:val="24"/>
                <w:szCs w:val="24"/>
              </w:rPr>
              <w:t>1000+ cities</w:t>
            </w:r>
          </w:p>
        </w:tc>
        <w:tc>
          <w:tcPr>
            <w:tcW w:w="2670" w:type="dxa"/>
            <w:vAlign w:val="center"/>
          </w:tcPr>
          <w:p w14:paraId="340A04C1" w14:textId="77777777" w:rsidR="00D61D58" w:rsidRPr="001B3313" w:rsidRDefault="00D61D58" w:rsidP="00382091">
            <w:pPr>
              <w:rPr>
                <w:sz w:val="24"/>
                <w:szCs w:val="24"/>
              </w:rPr>
            </w:pPr>
            <w:r w:rsidRPr="001B3313">
              <w:rPr>
                <w:rFonts w:cs="Arial-BoldMT"/>
                <w:bCs/>
                <w:color w:val="22252A"/>
                <w:sz w:val="24"/>
                <w:szCs w:val="24"/>
              </w:rPr>
              <w:t>10,000+ cities</w:t>
            </w:r>
          </w:p>
        </w:tc>
        <w:tc>
          <w:tcPr>
            <w:tcW w:w="2670" w:type="dxa"/>
            <w:vAlign w:val="center"/>
          </w:tcPr>
          <w:p w14:paraId="7F6528A4" w14:textId="77777777" w:rsidR="00D61D58" w:rsidRPr="001B3313" w:rsidRDefault="00D61D58" w:rsidP="00382091">
            <w:pPr>
              <w:rPr>
                <w:sz w:val="24"/>
                <w:szCs w:val="24"/>
              </w:rPr>
            </w:pPr>
            <w:r w:rsidRPr="001B3313">
              <w:rPr>
                <w:rFonts w:cs="Arial-BoldMT"/>
                <w:bCs/>
                <w:color w:val="22252A"/>
                <w:sz w:val="24"/>
                <w:szCs w:val="24"/>
              </w:rPr>
              <w:t>100,000+ cities</w:t>
            </w:r>
          </w:p>
        </w:tc>
        <w:tc>
          <w:tcPr>
            <w:tcW w:w="3600" w:type="dxa"/>
            <w:vAlign w:val="center"/>
          </w:tcPr>
          <w:p w14:paraId="66D5152F" w14:textId="77777777" w:rsidR="00D61D58" w:rsidRPr="001B3313" w:rsidRDefault="00D61D58" w:rsidP="00382091">
            <w:pPr>
              <w:rPr>
                <w:b/>
                <w:sz w:val="24"/>
                <w:szCs w:val="24"/>
              </w:rPr>
            </w:pPr>
            <w:r w:rsidRPr="001B3313">
              <w:rPr>
                <w:rFonts w:cs="Arial-BoldMT"/>
                <w:b/>
                <w:bCs/>
                <w:color w:val="00B150"/>
                <w:sz w:val="24"/>
                <w:szCs w:val="24"/>
              </w:rPr>
              <w:t>All cities Globally</w:t>
            </w:r>
          </w:p>
        </w:tc>
      </w:tr>
      <w:tr w:rsidR="00D61D58" w:rsidRPr="007B27EF" w14:paraId="26AF7BBC" w14:textId="77777777" w:rsidTr="001B3313">
        <w:tc>
          <w:tcPr>
            <w:tcW w:w="2970" w:type="dxa"/>
          </w:tcPr>
          <w:p w14:paraId="22B07E66" w14:textId="77777777" w:rsidR="00D61D58" w:rsidRPr="001B3313" w:rsidRDefault="00D61D58" w:rsidP="00382091">
            <w:pPr>
              <w:rPr>
                <w:b/>
                <w:sz w:val="24"/>
                <w:szCs w:val="24"/>
              </w:rPr>
            </w:pPr>
            <w:r w:rsidRPr="001B3313">
              <w:rPr>
                <w:b/>
                <w:sz w:val="24"/>
                <w:szCs w:val="24"/>
              </w:rPr>
              <w:t>Metro Growth Increment from 2015</w:t>
            </w:r>
          </w:p>
        </w:tc>
        <w:tc>
          <w:tcPr>
            <w:tcW w:w="2670" w:type="dxa"/>
            <w:vAlign w:val="center"/>
          </w:tcPr>
          <w:p w14:paraId="67EDDE8D" w14:textId="77777777" w:rsidR="00D61D58" w:rsidRPr="001B3313" w:rsidRDefault="00D61D58" w:rsidP="00382091">
            <w:pPr>
              <w:rPr>
                <w:sz w:val="24"/>
                <w:szCs w:val="24"/>
              </w:rPr>
            </w:pPr>
            <w:r w:rsidRPr="001B3313">
              <w:rPr>
                <w:sz w:val="24"/>
                <w:szCs w:val="24"/>
              </w:rPr>
              <w:t>250X</w:t>
            </w:r>
          </w:p>
        </w:tc>
        <w:tc>
          <w:tcPr>
            <w:tcW w:w="2670" w:type="dxa"/>
            <w:vAlign w:val="center"/>
          </w:tcPr>
          <w:p w14:paraId="2B7FBCB6" w14:textId="77777777" w:rsidR="00D61D58" w:rsidRPr="001B3313" w:rsidRDefault="00D61D58" w:rsidP="00382091">
            <w:pPr>
              <w:rPr>
                <w:sz w:val="24"/>
                <w:szCs w:val="24"/>
              </w:rPr>
            </w:pPr>
            <w:r w:rsidRPr="001B3313">
              <w:rPr>
                <w:sz w:val="24"/>
                <w:szCs w:val="24"/>
              </w:rPr>
              <w:t>750X</w:t>
            </w:r>
          </w:p>
        </w:tc>
        <w:tc>
          <w:tcPr>
            <w:tcW w:w="2670" w:type="dxa"/>
            <w:vAlign w:val="center"/>
          </w:tcPr>
          <w:p w14:paraId="5E7764C3" w14:textId="77777777" w:rsidR="00D61D58" w:rsidRPr="001B3313" w:rsidRDefault="00D61D58" w:rsidP="00382091">
            <w:pPr>
              <w:rPr>
                <w:sz w:val="24"/>
                <w:szCs w:val="24"/>
              </w:rPr>
            </w:pPr>
            <w:r w:rsidRPr="001B3313">
              <w:rPr>
                <w:sz w:val="24"/>
                <w:szCs w:val="24"/>
              </w:rPr>
              <w:t>2500X</w:t>
            </w:r>
          </w:p>
        </w:tc>
        <w:tc>
          <w:tcPr>
            <w:tcW w:w="3600" w:type="dxa"/>
            <w:vAlign w:val="center"/>
          </w:tcPr>
          <w:p w14:paraId="25617418" w14:textId="65048D13" w:rsidR="00D61D58" w:rsidRPr="001B3313" w:rsidRDefault="00D61D58" w:rsidP="00382091">
            <w:pPr>
              <w:rPr>
                <w:b/>
                <w:color w:val="00B050"/>
                <w:sz w:val="24"/>
                <w:szCs w:val="24"/>
              </w:rPr>
            </w:pPr>
            <w:r w:rsidRPr="001B3313">
              <w:rPr>
                <w:b/>
                <w:color w:val="00B050"/>
                <w:sz w:val="24"/>
                <w:szCs w:val="24"/>
              </w:rPr>
              <w:t>10,000+</w:t>
            </w:r>
            <w:r w:rsidR="00F565DF" w:rsidRPr="001B3313">
              <w:rPr>
                <w:b/>
                <w:color w:val="00B050"/>
                <w:sz w:val="24"/>
                <w:szCs w:val="24"/>
              </w:rPr>
              <w:t>X</w:t>
            </w:r>
          </w:p>
        </w:tc>
      </w:tr>
      <w:tr w:rsidR="00D61D58" w:rsidRPr="007B27EF" w14:paraId="2A9614C9" w14:textId="77777777" w:rsidTr="001B3313">
        <w:tc>
          <w:tcPr>
            <w:tcW w:w="2970" w:type="dxa"/>
          </w:tcPr>
          <w:p w14:paraId="352AABEC" w14:textId="77777777" w:rsidR="00D61D58" w:rsidRPr="001B3313" w:rsidRDefault="00D61D58" w:rsidP="00382091">
            <w:pPr>
              <w:rPr>
                <w:b/>
                <w:sz w:val="24"/>
                <w:szCs w:val="24"/>
              </w:rPr>
            </w:pPr>
            <w:r w:rsidRPr="001B3313">
              <w:rPr>
                <w:b/>
                <w:sz w:val="24"/>
                <w:szCs w:val="24"/>
              </w:rPr>
              <w:t>Prediction Precision</w:t>
            </w:r>
          </w:p>
        </w:tc>
        <w:tc>
          <w:tcPr>
            <w:tcW w:w="2670" w:type="dxa"/>
            <w:vAlign w:val="center"/>
          </w:tcPr>
          <w:p w14:paraId="4112414B" w14:textId="0B69C278" w:rsidR="00D61D58" w:rsidRPr="001B3313" w:rsidRDefault="00D61D58" w:rsidP="00382091">
            <w:pPr>
              <w:rPr>
                <w:sz w:val="24"/>
                <w:szCs w:val="24"/>
              </w:rPr>
            </w:pPr>
            <w:r w:rsidRPr="001B3313">
              <w:rPr>
                <w:sz w:val="24"/>
                <w:szCs w:val="24"/>
              </w:rPr>
              <w:t>90-95%%</w:t>
            </w:r>
          </w:p>
        </w:tc>
        <w:tc>
          <w:tcPr>
            <w:tcW w:w="2670" w:type="dxa"/>
            <w:vAlign w:val="center"/>
          </w:tcPr>
          <w:p w14:paraId="745FBBCD" w14:textId="20248E52" w:rsidR="00D61D58" w:rsidRPr="001B3313" w:rsidRDefault="00D61D58" w:rsidP="00382091">
            <w:pPr>
              <w:rPr>
                <w:sz w:val="24"/>
                <w:szCs w:val="24"/>
              </w:rPr>
            </w:pPr>
            <w:r w:rsidRPr="001B3313">
              <w:rPr>
                <w:sz w:val="24"/>
                <w:szCs w:val="24"/>
              </w:rPr>
              <w:t>95-98%</w:t>
            </w:r>
          </w:p>
        </w:tc>
        <w:tc>
          <w:tcPr>
            <w:tcW w:w="2670" w:type="dxa"/>
            <w:vAlign w:val="center"/>
          </w:tcPr>
          <w:p w14:paraId="17B49459" w14:textId="1405CBDF" w:rsidR="00D61D58" w:rsidRPr="001B3313" w:rsidRDefault="00D61D58" w:rsidP="00382091">
            <w:pPr>
              <w:rPr>
                <w:sz w:val="24"/>
                <w:szCs w:val="24"/>
              </w:rPr>
            </w:pPr>
            <w:r w:rsidRPr="001B3313">
              <w:rPr>
                <w:sz w:val="24"/>
                <w:szCs w:val="24"/>
              </w:rPr>
              <w:t>98-99%</w:t>
            </w:r>
          </w:p>
        </w:tc>
        <w:tc>
          <w:tcPr>
            <w:tcW w:w="3600" w:type="dxa"/>
            <w:vAlign w:val="center"/>
          </w:tcPr>
          <w:p w14:paraId="05ABCAF7" w14:textId="77777777" w:rsidR="00D61D58" w:rsidRPr="001B3313" w:rsidRDefault="00D61D58" w:rsidP="00382091">
            <w:pPr>
              <w:rPr>
                <w:b/>
                <w:sz w:val="24"/>
                <w:szCs w:val="24"/>
              </w:rPr>
            </w:pPr>
            <w:r w:rsidRPr="001B3313">
              <w:rPr>
                <w:b/>
                <w:color w:val="00B050"/>
                <w:sz w:val="24"/>
                <w:szCs w:val="24"/>
              </w:rPr>
              <w:t>99+%</w:t>
            </w:r>
          </w:p>
        </w:tc>
      </w:tr>
      <w:tr w:rsidR="00D61D58" w:rsidRPr="007B27EF" w14:paraId="3FB74562" w14:textId="77777777" w:rsidTr="001B3313">
        <w:tc>
          <w:tcPr>
            <w:tcW w:w="2970" w:type="dxa"/>
          </w:tcPr>
          <w:p w14:paraId="5AA83F8E" w14:textId="77777777" w:rsidR="00D61D58" w:rsidRPr="001B3313" w:rsidRDefault="00D61D58" w:rsidP="00382091">
            <w:pPr>
              <w:rPr>
                <w:b/>
                <w:sz w:val="24"/>
                <w:szCs w:val="24"/>
              </w:rPr>
            </w:pPr>
            <w:r w:rsidRPr="001B3313">
              <w:rPr>
                <w:b/>
                <w:sz w:val="24"/>
                <w:szCs w:val="24"/>
              </w:rPr>
              <w:t xml:space="preserve">Funnel size </w:t>
            </w:r>
          </w:p>
        </w:tc>
        <w:tc>
          <w:tcPr>
            <w:tcW w:w="2670" w:type="dxa"/>
            <w:vAlign w:val="center"/>
          </w:tcPr>
          <w:p w14:paraId="039B10F1" w14:textId="77777777" w:rsidR="00D61D58" w:rsidRPr="001B3313" w:rsidRDefault="00D61D58" w:rsidP="00382091">
            <w:pPr>
              <w:rPr>
                <w:sz w:val="24"/>
                <w:szCs w:val="24"/>
              </w:rPr>
            </w:pPr>
            <w:r w:rsidRPr="001B3313">
              <w:rPr>
                <w:rFonts w:cs="Arial-BoldMT"/>
                <w:bCs/>
                <w:color w:val="22252A"/>
                <w:sz w:val="24"/>
                <w:szCs w:val="24"/>
              </w:rPr>
              <w:t>$108,000,000</w:t>
            </w:r>
          </w:p>
        </w:tc>
        <w:tc>
          <w:tcPr>
            <w:tcW w:w="2670" w:type="dxa"/>
            <w:vAlign w:val="center"/>
          </w:tcPr>
          <w:p w14:paraId="6EE5A5AB" w14:textId="77777777" w:rsidR="00D61D58" w:rsidRPr="001B3313" w:rsidRDefault="00D61D58" w:rsidP="00382091">
            <w:pPr>
              <w:rPr>
                <w:sz w:val="24"/>
                <w:szCs w:val="24"/>
              </w:rPr>
            </w:pPr>
            <w:r w:rsidRPr="001B3313">
              <w:rPr>
                <w:rFonts w:cs="Arial-BoldMT"/>
                <w:bCs/>
                <w:color w:val="000000"/>
                <w:sz w:val="24"/>
                <w:szCs w:val="24"/>
              </w:rPr>
              <w:t>$1,000,000,000</w:t>
            </w:r>
          </w:p>
        </w:tc>
        <w:tc>
          <w:tcPr>
            <w:tcW w:w="2670" w:type="dxa"/>
            <w:vAlign w:val="center"/>
          </w:tcPr>
          <w:p w14:paraId="7B119331" w14:textId="77777777" w:rsidR="00D61D58" w:rsidRPr="001B3313" w:rsidRDefault="00D61D58" w:rsidP="00382091">
            <w:pPr>
              <w:rPr>
                <w:sz w:val="24"/>
                <w:szCs w:val="24"/>
              </w:rPr>
            </w:pPr>
            <w:r w:rsidRPr="001B3313">
              <w:rPr>
                <w:rFonts w:cs="Arial-BoldMT"/>
                <w:bCs/>
                <w:color w:val="000000"/>
                <w:sz w:val="24"/>
                <w:szCs w:val="24"/>
              </w:rPr>
              <w:t>$10,000,000,000</w:t>
            </w:r>
          </w:p>
        </w:tc>
        <w:tc>
          <w:tcPr>
            <w:tcW w:w="3600" w:type="dxa"/>
            <w:vAlign w:val="center"/>
          </w:tcPr>
          <w:p w14:paraId="6C48CB97" w14:textId="77777777" w:rsidR="00D61D58" w:rsidRPr="001B3313" w:rsidRDefault="00D61D58" w:rsidP="00382091">
            <w:pPr>
              <w:rPr>
                <w:b/>
                <w:sz w:val="24"/>
                <w:szCs w:val="24"/>
              </w:rPr>
            </w:pPr>
            <w:r w:rsidRPr="001B3313">
              <w:rPr>
                <w:rFonts w:cs="Arial-BoldMT"/>
                <w:b/>
                <w:bCs/>
                <w:color w:val="00B150"/>
                <w:sz w:val="24"/>
                <w:szCs w:val="24"/>
              </w:rPr>
              <w:t>$100,000,000,000</w:t>
            </w:r>
          </w:p>
        </w:tc>
      </w:tr>
      <w:tr w:rsidR="00D61D58" w:rsidRPr="007B27EF" w14:paraId="64B64609" w14:textId="77777777" w:rsidTr="001B3313">
        <w:tc>
          <w:tcPr>
            <w:tcW w:w="2970" w:type="dxa"/>
          </w:tcPr>
          <w:p w14:paraId="74ED9F3C" w14:textId="5CD996F4" w:rsidR="00D61D58" w:rsidRPr="001B3313" w:rsidRDefault="00D61D58" w:rsidP="00382091">
            <w:pPr>
              <w:rPr>
                <w:b/>
                <w:sz w:val="24"/>
                <w:szCs w:val="24"/>
              </w:rPr>
            </w:pPr>
            <w:r w:rsidRPr="001B3313">
              <w:rPr>
                <w:b/>
                <w:sz w:val="24"/>
                <w:szCs w:val="24"/>
              </w:rPr>
              <w:t xml:space="preserve">Funnel Growth Increment from 2015 </w:t>
            </w:r>
          </w:p>
        </w:tc>
        <w:tc>
          <w:tcPr>
            <w:tcW w:w="2670" w:type="dxa"/>
            <w:vAlign w:val="center"/>
          </w:tcPr>
          <w:p w14:paraId="5B02AA72" w14:textId="77777777" w:rsidR="00D61D58" w:rsidRPr="001B3313" w:rsidRDefault="00D61D58" w:rsidP="00382091">
            <w:pPr>
              <w:rPr>
                <w:rFonts w:cs="Arial-BoldMT"/>
                <w:bCs/>
                <w:color w:val="22252A"/>
                <w:sz w:val="24"/>
                <w:szCs w:val="24"/>
              </w:rPr>
            </w:pPr>
            <w:r w:rsidRPr="001B3313">
              <w:rPr>
                <w:rFonts w:cs="Arial-BoldMT"/>
                <w:bCs/>
                <w:color w:val="22252A"/>
                <w:sz w:val="24"/>
                <w:szCs w:val="24"/>
              </w:rPr>
              <w:t>216X</w:t>
            </w:r>
          </w:p>
        </w:tc>
        <w:tc>
          <w:tcPr>
            <w:tcW w:w="2670" w:type="dxa"/>
            <w:vAlign w:val="center"/>
          </w:tcPr>
          <w:p w14:paraId="1051B5C1" w14:textId="77777777" w:rsidR="00D61D58" w:rsidRPr="001B3313" w:rsidRDefault="00D61D58" w:rsidP="00382091">
            <w:pPr>
              <w:rPr>
                <w:rFonts w:cs="Arial-BoldMT"/>
                <w:bCs/>
                <w:color w:val="000000"/>
                <w:sz w:val="24"/>
                <w:szCs w:val="24"/>
              </w:rPr>
            </w:pPr>
            <w:r w:rsidRPr="001B3313">
              <w:rPr>
                <w:rFonts w:cs="Arial-BoldMT"/>
                <w:bCs/>
                <w:color w:val="000000"/>
                <w:sz w:val="24"/>
                <w:szCs w:val="24"/>
              </w:rPr>
              <w:t>2,000X</w:t>
            </w:r>
          </w:p>
        </w:tc>
        <w:tc>
          <w:tcPr>
            <w:tcW w:w="2670" w:type="dxa"/>
            <w:vAlign w:val="center"/>
          </w:tcPr>
          <w:p w14:paraId="29B65487" w14:textId="77777777" w:rsidR="00D61D58" w:rsidRPr="001B3313" w:rsidRDefault="00D61D58" w:rsidP="00382091">
            <w:pPr>
              <w:rPr>
                <w:rFonts w:cs="Arial-BoldMT"/>
                <w:bCs/>
                <w:color w:val="000000"/>
                <w:sz w:val="24"/>
                <w:szCs w:val="24"/>
              </w:rPr>
            </w:pPr>
            <w:r w:rsidRPr="001B3313">
              <w:rPr>
                <w:rFonts w:cs="Arial-BoldMT"/>
                <w:bCs/>
                <w:color w:val="000000"/>
                <w:sz w:val="24"/>
                <w:szCs w:val="24"/>
              </w:rPr>
              <w:t>20,000X</w:t>
            </w:r>
          </w:p>
        </w:tc>
        <w:tc>
          <w:tcPr>
            <w:tcW w:w="3600" w:type="dxa"/>
            <w:vAlign w:val="center"/>
          </w:tcPr>
          <w:p w14:paraId="52D58759" w14:textId="6F18377A" w:rsidR="00D61D58" w:rsidRPr="001B3313" w:rsidRDefault="00D61D58" w:rsidP="00382091">
            <w:pPr>
              <w:rPr>
                <w:rFonts w:cs="Arial-BoldMT"/>
                <w:b/>
                <w:bCs/>
                <w:color w:val="00B150"/>
                <w:sz w:val="24"/>
                <w:szCs w:val="24"/>
              </w:rPr>
            </w:pPr>
            <w:r w:rsidRPr="001B3313">
              <w:rPr>
                <w:rFonts w:cs="Arial-BoldMT"/>
                <w:b/>
                <w:bCs/>
                <w:color w:val="00B150"/>
                <w:sz w:val="24"/>
                <w:szCs w:val="24"/>
              </w:rPr>
              <w:t>200,000</w:t>
            </w:r>
            <w:r w:rsidR="00911289">
              <w:rPr>
                <w:rFonts w:cs="Arial-BoldMT"/>
                <w:b/>
                <w:bCs/>
                <w:color w:val="00B150"/>
                <w:sz w:val="24"/>
                <w:szCs w:val="24"/>
              </w:rPr>
              <w:t>X</w:t>
            </w:r>
          </w:p>
        </w:tc>
      </w:tr>
    </w:tbl>
    <w:p w14:paraId="0E92F336" w14:textId="77777777" w:rsidR="008A0693" w:rsidRPr="007B27EF" w:rsidRDefault="008A0693" w:rsidP="008A0693">
      <w:pPr>
        <w:rPr>
          <w:sz w:val="28"/>
          <w:szCs w:val="28"/>
        </w:rPr>
      </w:pPr>
    </w:p>
    <w:p w14:paraId="368921FB" w14:textId="77777777" w:rsidR="008A0693" w:rsidRDefault="008A0693" w:rsidP="00F93C33">
      <w:pPr>
        <w:pStyle w:val="ListParagraph"/>
        <w:rPr>
          <w:b/>
          <w:sz w:val="24"/>
          <w:szCs w:val="24"/>
        </w:rPr>
        <w:sectPr w:rsidR="008A0693" w:rsidSect="008A0693">
          <w:pgSz w:w="15840" w:h="12240" w:orient="landscape"/>
          <w:pgMar w:top="1440" w:right="1440" w:bottom="1440" w:left="1440" w:header="720" w:footer="720" w:gutter="0"/>
          <w:cols w:space="720"/>
          <w:docGrid w:linePitch="360"/>
        </w:sectPr>
      </w:pPr>
    </w:p>
    <w:p w14:paraId="45E958F9" w14:textId="77777777" w:rsidR="00B34442" w:rsidRPr="00B34442" w:rsidRDefault="00B34442" w:rsidP="00F216EF">
      <w:pPr>
        <w:pStyle w:val="ListParagraph"/>
        <w:numPr>
          <w:ilvl w:val="0"/>
          <w:numId w:val="7"/>
        </w:numPr>
        <w:spacing w:after="0"/>
        <w:rPr>
          <w:sz w:val="24"/>
          <w:szCs w:val="24"/>
        </w:rPr>
      </w:pPr>
      <w:r w:rsidRPr="005D5038">
        <w:rPr>
          <w:b/>
          <w:sz w:val="24"/>
          <w:szCs w:val="24"/>
        </w:rPr>
        <w:lastRenderedPageBreak/>
        <w:t>BIG OPPORTUNITY</w:t>
      </w:r>
      <w:r>
        <w:rPr>
          <w:b/>
          <w:sz w:val="24"/>
          <w:szCs w:val="24"/>
        </w:rPr>
        <w:t xml:space="preserve"> IN MASSIVE, RAPIDLY GROWING </w:t>
      </w:r>
      <w:r w:rsidRPr="005D5038">
        <w:rPr>
          <w:b/>
          <w:sz w:val="24"/>
          <w:szCs w:val="24"/>
        </w:rPr>
        <w:t>MARKET</w:t>
      </w:r>
      <w:r>
        <w:rPr>
          <w:b/>
          <w:sz w:val="24"/>
          <w:szCs w:val="24"/>
        </w:rPr>
        <w:t xml:space="preserve"> – </w:t>
      </w:r>
      <w:r w:rsidRPr="00550A46">
        <w:rPr>
          <w:rFonts w:cstheme="minorHAnsi"/>
          <w:color w:val="000000"/>
          <w:sz w:val="24"/>
          <w:szCs w:val="24"/>
        </w:rPr>
        <w:t xml:space="preserve">The now $1 trillion </w:t>
      </w:r>
      <w:r>
        <w:rPr>
          <w:rFonts w:cstheme="minorHAnsi"/>
          <w:i/>
          <w:iCs/>
          <w:color w:val="000000"/>
          <w:sz w:val="24"/>
          <w:szCs w:val="24"/>
        </w:rPr>
        <w:t xml:space="preserve">Smart City/Mobility </w:t>
      </w:r>
      <w:r w:rsidRPr="00550A46">
        <w:rPr>
          <w:rFonts w:cstheme="minorHAnsi"/>
          <w:color w:val="000000"/>
          <w:sz w:val="24"/>
          <w:szCs w:val="24"/>
        </w:rPr>
        <w:t>Market that Parknav serves is growing at accelerating rates and shall exceed $3 trillion by</w:t>
      </w:r>
      <w:r>
        <w:rPr>
          <w:rFonts w:cstheme="minorHAnsi"/>
          <w:i/>
          <w:iCs/>
          <w:color w:val="000000"/>
          <w:sz w:val="24"/>
          <w:szCs w:val="24"/>
        </w:rPr>
        <w:t xml:space="preserve"> </w:t>
      </w:r>
      <w:r w:rsidRPr="00550A46">
        <w:rPr>
          <w:rFonts w:cstheme="minorHAnsi"/>
          <w:color w:val="000000"/>
          <w:sz w:val="24"/>
          <w:szCs w:val="24"/>
        </w:rPr>
        <w:t xml:space="preserve">2026. </w:t>
      </w:r>
    </w:p>
    <w:p w14:paraId="24072A8A" w14:textId="77777777" w:rsidR="00B34442" w:rsidRPr="00B34442" w:rsidRDefault="00B34442" w:rsidP="00F216EF">
      <w:pPr>
        <w:ind w:left="360"/>
        <w:rPr>
          <w:sz w:val="24"/>
          <w:szCs w:val="24"/>
        </w:rPr>
      </w:pPr>
    </w:p>
    <w:p w14:paraId="41F7C10E" w14:textId="0D9ECC7A" w:rsidR="00F93C33" w:rsidRPr="0059692B" w:rsidRDefault="00F93C33" w:rsidP="00F216EF">
      <w:pPr>
        <w:pStyle w:val="ListParagraph"/>
        <w:numPr>
          <w:ilvl w:val="0"/>
          <w:numId w:val="7"/>
        </w:numPr>
        <w:spacing w:after="0"/>
        <w:rPr>
          <w:sz w:val="24"/>
          <w:szCs w:val="24"/>
        </w:rPr>
      </w:pPr>
      <w:r w:rsidRPr="005D5038">
        <w:rPr>
          <w:b/>
          <w:sz w:val="24"/>
          <w:szCs w:val="24"/>
        </w:rPr>
        <w:t>MARQUIS CUSTOMERS</w:t>
      </w:r>
      <w:r>
        <w:rPr>
          <w:b/>
          <w:sz w:val="24"/>
          <w:szCs w:val="24"/>
        </w:rPr>
        <w:t xml:space="preserve"> – </w:t>
      </w:r>
      <w:r w:rsidRPr="0059692B">
        <w:rPr>
          <w:sz w:val="24"/>
          <w:szCs w:val="24"/>
        </w:rPr>
        <w:t>BMW/Deutsche Telekom</w:t>
      </w:r>
      <w:r w:rsidR="005533BD">
        <w:rPr>
          <w:sz w:val="24"/>
          <w:szCs w:val="24"/>
        </w:rPr>
        <w:t xml:space="preserve"> </w:t>
      </w:r>
      <w:r w:rsidRPr="0059692B">
        <w:rPr>
          <w:sz w:val="24"/>
          <w:szCs w:val="24"/>
        </w:rPr>
        <w:t>(T-Mobile parent)/Siemens</w:t>
      </w:r>
      <w:r w:rsidR="00F565DF">
        <w:rPr>
          <w:sz w:val="24"/>
          <w:szCs w:val="24"/>
        </w:rPr>
        <w:t xml:space="preserve"> = and many more</w:t>
      </w:r>
    </w:p>
    <w:p w14:paraId="58B61684" w14:textId="77777777" w:rsidR="001E0867" w:rsidRPr="001E0867" w:rsidRDefault="001E0867" w:rsidP="00F216EF">
      <w:pPr>
        <w:pStyle w:val="ListParagraph"/>
        <w:spacing w:after="0"/>
        <w:rPr>
          <w:rFonts w:cstheme="minorHAnsi"/>
          <w:color w:val="000000"/>
          <w:sz w:val="24"/>
          <w:szCs w:val="24"/>
        </w:rPr>
      </w:pPr>
    </w:p>
    <w:p w14:paraId="5C8ABD63" w14:textId="77777777" w:rsidR="00F93C33" w:rsidRPr="003B50FF" w:rsidRDefault="00F93C33" w:rsidP="0059692B">
      <w:pPr>
        <w:pStyle w:val="ListParagraph"/>
        <w:numPr>
          <w:ilvl w:val="0"/>
          <w:numId w:val="7"/>
        </w:numPr>
        <w:rPr>
          <w:rFonts w:cstheme="minorHAnsi"/>
          <w:color w:val="000000"/>
          <w:sz w:val="24"/>
          <w:szCs w:val="24"/>
        </w:rPr>
      </w:pPr>
      <w:r w:rsidRPr="005D5038">
        <w:rPr>
          <w:b/>
          <w:sz w:val="24"/>
          <w:szCs w:val="24"/>
        </w:rPr>
        <w:t>PROMINENT BACKERS</w:t>
      </w:r>
      <w:r w:rsidR="003B50FF">
        <w:rPr>
          <w:b/>
          <w:sz w:val="24"/>
          <w:szCs w:val="24"/>
        </w:rPr>
        <w:t xml:space="preserve"> – </w:t>
      </w:r>
      <w:r w:rsidR="003B50FF" w:rsidRPr="00550A46">
        <w:rPr>
          <w:rFonts w:cstheme="minorHAnsi"/>
          <w:color w:val="000000"/>
          <w:sz w:val="24"/>
          <w:szCs w:val="24"/>
        </w:rPr>
        <w:t>Microsoft Ventures Accelerator</w:t>
      </w:r>
      <w:r w:rsidR="00F216EF">
        <w:rPr>
          <w:sz w:val="24"/>
          <w:szCs w:val="24"/>
        </w:rPr>
        <w:t>/SAP/</w:t>
      </w:r>
      <w:proofErr w:type="spellStart"/>
      <w:r w:rsidR="00F216EF">
        <w:rPr>
          <w:sz w:val="24"/>
          <w:szCs w:val="24"/>
        </w:rPr>
        <w:t>Plug&amp;</w:t>
      </w:r>
      <w:r w:rsidRPr="003B50FF">
        <w:rPr>
          <w:sz w:val="24"/>
          <w:szCs w:val="24"/>
        </w:rPr>
        <w:t>Pl</w:t>
      </w:r>
      <w:r w:rsidR="00E47BB6" w:rsidRPr="003B50FF">
        <w:rPr>
          <w:sz w:val="24"/>
          <w:szCs w:val="24"/>
        </w:rPr>
        <w:t>ay</w:t>
      </w:r>
      <w:proofErr w:type="spellEnd"/>
      <w:r w:rsidR="00E47BB6" w:rsidRPr="003B50FF">
        <w:rPr>
          <w:sz w:val="24"/>
          <w:szCs w:val="24"/>
        </w:rPr>
        <w:t>/Volkswagen/</w:t>
      </w:r>
      <w:r w:rsidR="00747C69" w:rsidRPr="00747C69">
        <w:rPr>
          <w:rFonts w:cstheme="minorHAnsi"/>
          <w:color w:val="000000"/>
          <w:sz w:val="24"/>
          <w:szCs w:val="24"/>
        </w:rPr>
        <w:t xml:space="preserve"> </w:t>
      </w:r>
      <w:proofErr w:type="spellStart"/>
      <w:r w:rsidR="00747C69">
        <w:rPr>
          <w:rFonts w:cstheme="minorHAnsi"/>
          <w:color w:val="000000"/>
          <w:sz w:val="24"/>
          <w:szCs w:val="24"/>
        </w:rPr>
        <w:t>Startupbootcamp</w:t>
      </w:r>
      <w:proofErr w:type="spellEnd"/>
      <w:r w:rsidR="00747C69">
        <w:rPr>
          <w:rFonts w:cstheme="minorHAnsi"/>
          <w:color w:val="000000"/>
          <w:sz w:val="24"/>
          <w:szCs w:val="24"/>
        </w:rPr>
        <w:t xml:space="preserve"> Berlin.</w:t>
      </w:r>
    </w:p>
    <w:p w14:paraId="51906D55" w14:textId="77777777" w:rsidR="00F93C33" w:rsidRPr="005D5038" w:rsidRDefault="00F93C33" w:rsidP="00F93C33">
      <w:pPr>
        <w:pStyle w:val="ListParagraph"/>
        <w:rPr>
          <w:b/>
          <w:sz w:val="24"/>
          <w:szCs w:val="24"/>
        </w:rPr>
      </w:pPr>
    </w:p>
    <w:p w14:paraId="2CBF4513" w14:textId="77777777" w:rsidR="00F93C33" w:rsidRPr="00747C69" w:rsidRDefault="00F93C33" w:rsidP="00747C69">
      <w:pPr>
        <w:pStyle w:val="ListParagraph"/>
        <w:numPr>
          <w:ilvl w:val="0"/>
          <w:numId w:val="7"/>
        </w:numPr>
        <w:ind w:hanging="450"/>
        <w:rPr>
          <w:rFonts w:cstheme="minorHAnsi"/>
          <w:color w:val="000000"/>
          <w:sz w:val="24"/>
          <w:szCs w:val="24"/>
        </w:rPr>
      </w:pPr>
      <w:r w:rsidRPr="005D5038">
        <w:rPr>
          <w:b/>
          <w:sz w:val="24"/>
          <w:szCs w:val="24"/>
        </w:rPr>
        <w:t>DISTINGUISHED/HIGH PROFILE INVESTORS</w:t>
      </w:r>
      <w:r>
        <w:rPr>
          <w:b/>
          <w:sz w:val="24"/>
          <w:szCs w:val="24"/>
        </w:rPr>
        <w:t xml:space="preserve">: </w:t>
      </w:r>
      <w:r w:rsidR="00747C69">
        <w:rPr>
          <w:rFonts w:cstheme="minorHAnsi"/>
          <w:color w:val="000000"/>
          <w:sz w:val="24"/>
          <w:szCs w:val="24"/>
        </w:rPr>
        <w:t xml:space="preserve">Village Global Venture </w:t>
      </w:r>
      <w:r w:rsidR="00747C69" w:rsidRPr="00550A46">
        <w:rPr>
          <w:rFonts w:cstheme="minorHAnsi"/>
          <w:color w:val="000000"/>
          <w:sz w:val="24"/>
          <w:szCs w:val="24"/>
        </w:rPr>
        <w:t xml:space="preserve">Capital is </w:t>
      </w:r>
      <w:proofErr w:type="spellStart"/>
      <w:r w:rsidR="00747C69" w:rsidRPr="00550A46">
        <w:rPr>
          <w:rFonts w:cstheme="minorHAnsi"/>
          <w:color w:val="000000"/>
          <w:sz w:val="24"/>
          <w:szCs w:val="24"/>
        </w:rPr>
        <w:t>Parknav’s</w:t>
      </w:r>
      <w:proofErr w:type="spellEnd"/>
      <w:r w:rsidR="00747C69" w:rsidRPr="00550A46">
        <w:rPr>
          <w:rFonts w:cstheme="minorHAnsi"/>
          <w:color w:val="000000"/>
          <w:sz w:val="24"/>
          <w:szCs w:val="24"/>
        </w:rPr>
        <w:t xml:space="preserve"> lead venture investor, whose LPs </w:t>
      </w:r>
      <w:r w:rsidR="00747C69">
        <w:rPr>
          <w:rFonts w:cstheme="minorHAnsi"/>
          <w:color w:val="222222"/>
          <w:sz w:val="24"/>
          <w:szCs w:val="24"/>
        </w:rPr>
        <w:t xml:space="preserve">include </w:t>
      </w:r>
      <w:r w:rsidR="00747C69">
        <w:rPr>
          <w:rFonts w:cstheme="minorHAnsi"/>
          <w:bCs/>
          <w:color w:val="222222"/>
          <w:sz w:val="24"/>
          <w:szCs w:val="24"/>
        </w:rPr>
        <w:t>the w</w:t>
      </w:r>
      <w:r w:rsidR="00747C69" w:rsidRPr="00550A46">
        <w:rPr>
          <w:rFonts w:cstheme="minorHAnsi"/>
          <w:bCs/>
          <w:color w:val="222222"/>
          <w:sz w:val="24"/>
          <w:szCs w:val="24"/>
        </w:rPr>
        <w:t>orld’s savviest, brightest most successful tech entrepreneurs</w:t>
      </w:r>
      <w:r w:rsidR="001E0867">
        <w:rPr>
          <w:rFonts w:cstheme="minorHAnsi"/>
          <w:color w:val="222222"/>
          <w:sz w:val="24"/>
          <w:szCs w:val="24"/>
        </w:rPr>
        <w:t>:</w:t>
      </w:r>
      <w:r w:rsidR="00747C69">
        <w:rPr>
          <w:rFonts w:cstheme="minorHAnsi"/>
          <w:color w:val="000000"/>
          <w:sz w:val="24"/>
          <w:szCs w:val="24"/>
        </w:rPr>
        <w:t xml:space="preserve"> </w:t>
      </w:r>
      <w:r w:rsidRPr="00747C69">
        <w:rPr>
          <w:sz w:val="24"/>
          <w:szCs w:val="24"/>
        </w:rPr>
        <w:t xml:space="preserve">Jeff Bezos (Amazon)/Bill Gates (Microsoft)/Mark Zuckerberg (Facebook)/Bob </w:t>
      </w:r>
      <w:proofErr w:type="spellStart"/>
      <w:r w:rsidRPr="00747C69">
        <w:rPr>
          <w:sz w:val="24"/>
          <w:szCs w:val="24"/>
        </w:rPr>
        <w:t>Iger</w:t>
      </w:r>
      <w:proofErr w:type="spellEnd"/>
      <w:r w:rsidRPr="00747C69">
        <w:rPr>
          <w:sz w:val="24"/>
          <w:szCs w:val="24"/>
        </w:rPr>
        <w:t xml:space="preserve"> (Disney)/Eric Schmidt (Google)/etc., etc., etc.</w:t>
      </w:r>
      <w:r w:rsidR="00747C69" w:rsidRPr="00747C69">
        <w:rPr>
          <w:sz w:val="24"/>
          <w:szCs w:val="24"/>
        </w:rPr>
        <w:t xml:space="preserve"> </w:t>
      </w:r>
      <w:r w:rsidR="00747C69" w:rsidRPr="00747C69">
        <w:rPr>
          <w:rFonts w:cstheme="minorHAnsi"/>
          <w:color w:val="000000"/>
          <w:sz w:val="24"/>
          <w:szCs w:val="24"/>
        </w:rPr>
        <w:t>Collectively these brilliant technology i</w:t>
      </w:r>
      <w:r w:rsidR="00747C69" w:rsidRPr="00550A46">
        <w:rPr>
          <w:rFonts w:cstheme="minorHAnsi"/>
          <w:color w:val="000000"/>
          <w:sz w:val="24"/>
          <w:szCs w:val="24"/>
        </w:rPr>
        <w:t>nnovators/entrepreneurs have fou</w:t>
      </w:r>
      <w:r w:rsidR="00747C69">
        <w:rPr>
          <w:rFonts w:cstheme="minorHAnsi"/>
          <w:color w:val="000000"/>
          <w:sz w:val="24"/>
          <w:szCs w:val="24"/>
        </w:rPr>
        <w:t xml:space="preserve">nded/built/lead companies whose </w:t>
      </w:r>
      <w:r w:rsidR="00747C69" w:rsidRPr="00550A46">
        <w:rPr>
          <w:rFonts w:cstheme="minorHAnsi"/>
          <w:color w:val="000000"/>
          <w:sz w:val="24"/>
          <w:szCs w:val="24"/>
        </w:rPr>
        <w:t>cumulative market value is nearly $7 trillion.</w:t>
      </w:r>
    </w:p>
    <w:p w14:paraId="40C9B2A8" w14:textId="77777777" w:rsidR="00F93C33" w:rsidRPr="005D5038" w:rsidRDefault="00F93C33" w:rsidP="00F93C33">
      <w:pPr>
        <w:pStyle w:val="ListParagraph"/>
        <w:rPr>
          <w:b/>
          <w:sz w:val="24"/>
          <w:szCs w:val="24"/>
        </w:rPr>
      </w:pPr>
    </w:p>
    <w:p w14:paraId="14D7BF2F" w14:textId="77777777" w:rsidR="00F93C33" w:rsidRPr="0059692B" w:rsidRDefault="00F93C33" w:rsidP="00810FF2">
      <w:pPr>
        <w:pStyle w:val="ListParagraph"/>
        <w:numPr>
          <w:ilvl w:val="0"/>
          <w:numId w:val="7"/>
        </w:numPr>
        <w:ind w:hanging="450"/>
        <w:rPr>
          <w:sz w:val="24"/>
          <w:szCs w:val="24"/>
        </w:rPr>
      </w:pPr>
      <w:r w:rsidRPr="005D5038">
        <w:rPr>
          <w:b/>
          <w:sz w:val="24"/>
          <w:szCs w:val="24"/>
        </w:rPr>
        <w:t xml:space="preserve">RARE OPPORTUNITY TO INVEST </w:t>
      </w:r>
      <w:r>
        <w:rPr>
          <w:b/>
          <w:sz w:val="24"/>
          <w:szCs w:val="24"/>
        </w:rPr>
        <w:t xml:space="preserve">– </w:t>
      </w:r>
      <w:r w:rsidRPr="005D5038">
        <w:rPr>
          <w:b/>
          <w:sz w:val="24"/>
          <w:szCs w:val="24"/>
        </w:rPr>
        <w:t xml:space="preserve">PRE-IPO </w:t>
      </w:r>
      <w:r>
        <w:rPr>
          <w:b/>
          <w:sz w:val="24"/>
          <w:szCs w:val="24"/>
        </w:rPr>
        <w:t xml:space="preserve">– ALONGSIDE EXTRAORDINARY </w:t>
      </w:r>
      <w:r w:rsidRPr="005D5038">
        <w:rPr>
          <w:b/>
          <w:sz w:val="24"/>
          <w:szCs w:val="24"/>
        </w:rPr>
        <w:t>SUCCESSFUL ENTREPRENEURS</w:t>
      </w:r>
      <w:r>
        <w:rPr>
          <w:b/>
          <w:sz w:val="24"/>
          <w:szCs w:val="24"/>
        </w:rPr>
        <w:t xml:space="preserve"> – </w:t>
      </w:r>
      <w:r w:rsidRPr="0059692B">
        <w:rPr>
          <w:sz w:val="24"/>
          <w:szCs w:val="24"/>
        </w:rPr>
        <w:t xml:space="preserve">Click on </w:t>
      </w:r>
      <w:r w:rsidRPr="0059692B">
        <w:rPr>
          <w:i/>
          <w:sz w:val="24"/>
          <w:szCs w:val="24"/>
        </w:rPr>
        <w:t>Parknav</w:t>
      </w:r>
      <w:r w:rsidRPr="0059692B">
        <w:rPr>
          <w:sz w:val="24"/>
          <w:szCs w:val="24"/>
        </w:rPr>
        <w:t xml:space="preserve"> to invest alongside 23 individuals whose companies are worth $1 Billion or more. Their 23 companies collectively are worth nearly $7 Trillion.</w:t>
      </w:r>
    </w:p>
    <w:p w14:paraId="33CE33FC" w14:textId="77777777" w:rsidR="00F93C33" w:rsidRPr="005D5038" w:rsidRDefault="00F93C33" w:rsidP="00F93C33">
      <w:pPr>
        <w:pStyle w:val="ListParagraph"/>
        <w:ind w:hanging="450"/>
        <w:rPr>
          <w:b/>
          <w:sz w:val="24"/>
          <w:szCs w:val="24"/>
        </w:rPr>
      </w:pPr>
    </w:p>
    <w:p w14:paraId="08AD1016" w14:textId="77777777" w:rsidR="00F93C33" w:rsidRPr="0059692B" w:rsidRDefault="00F93C33" w:rsidP="00810FF2">
      <w:pPr>
        <w:pStyle w:val="ListParagraph"/>
        <w:numPr>
          <w:ilvl w:val="0"/>
          <w:numId w:val="7"/>
        </w:numPr>
        <w:ind w:hanging="450"/>
        <w:rPr>
          <w:sz w:val="24"/>
          <w:szCs w:val="24"/>
        </w:rPr>
      </w:pPr>
      <w:r w:rsidRPr="005D5038">
        <w:rPr>
          <w:b/>
          <w:sz w:val="24"/>
          <w:szCs w:val="24"/>
        </w:rPr>
        <w:t>MARKET LEADERSHIP</w:t>
      </w:r>
      <w:r>
        <w:rPr>
          <w:b/>
          <w:sz w:val="24"/>
          <w:szCs w:val="24"/>
        </w:rPr>
        <w:t xml:space="preserve"> – </w:t>
      </w:r>
      <w:r w:rsidRPr="0059692B">
        <w:rPr>
          <w:sz w:val="24"/>
          <w:szCs w:val="24"/>
        </w:rPr>
        <w:t>First mover advantage; strong moat; recognized by Gartner as ‘cool company’.</w:t>
      </w:r>
    </w:p>
    <w:p w14:paraId="724EBEAE" w14:textId="77777777" w:rsidR="00F93C33" w:rsidRPr="005D5038" w:rsidRDefault="00F93C33" w:rsidP="00F93C33">
      <w:pPr>
        <w:pStyle w:val="ListParagraph"/>
        <w:ind w:hanging="450"/>
        <w:rPr>
          <w:b/>
          <w:sz w:val="24"/>
          <w:szCs w:val="24"/>
        </w:rPr>
      </w:pPr>
    </w:p>
    <w:p w14:paraId="51F61D3C" w14:textId="77777777" w:rsidR="009F5D44" w:rsidRPr="0059692B" w:rsidRDefault="00F93C33" w:rsidP="009F5D44">
      <w:pPr>
        <w:pStyle w:val="ListParagraph"/>
        <w:numPr>
          <w:ilvl w:val="0"/>
          <w:numId w:val="7"/>
        </w:numPr>
        <w:ind w:hanging="450"/>
        <w:rPr>
          <w:sz w:val="24"/>
          <w:szCs w:val="24"/>
        </w:rPr>
      </w:pPr>
      <w:r>
        <w:rPr>
          <w:b/>
          <w:sz w:val="24"/>
          <w:szCs w:val="24"/>
        </w:rPr>
        <w:t xml:space="preserve">EYAL AMIR IS BRILLIANT, HIGHLY ACCOMPLISHED </w:t>
      </w:r>
      <w:r w:rsidRPr="005D5038">
        <w:rPr>
          <w:b/>
          <w:sz w:val="24"/>
          <w:szCs w:val="24"/>
        </w:rPr>
        <w:t>CEO</w:t>
      </w:r>
      <w:r>
        <w:rPr>
          <w:b/>
          <w:sz w:val="24"/>
          <w:szCs w:val="24"/>
        </w:rPr>
        <w:t xml:space="preserve"> – </w:t>
      </w:r>
      <w:r w:rsidRPr="0059692B">
        <w:rPr>
          <w:sz w:val="24"/>
          <w:szCs w:val="24"/>
        </w:rPr>
        <w:t xml:space="preserve">Regarded as one of the world’s leading AI (Artificial Intelligence) experts, his brilliance is evidenced by his Stanford PhD thesis being recognized as the best computer science dissertation at the university known for producing legendary world-changing computer science innovation: Google founders Larry Page and Sergey Brin were his Stanford doctoral classmates. Eyal Amir excels in competitive situations – at age 20, was Israel national rifle shooing champion and Olympic team member plus subsequently earned martial arts black belt. </w:t>
      </w:r>
    </w:p>
    <w:p w14:paraId="69CC62BB" w14:textId="77777777" w:rsidR="009F5D44" w:rsidRPr="009F5D44" w:rsidRDefault="009F5D44" w:rsidP="009F5D44">
      <w:pPr>
        <w:pStyle w:val="ListParagraph"/>
        <w:rPr>
          <w:rFonts w:cstheme="minorHAnsi"/>
          <w:color w:val="000000"/>
          <w:sz w:val="24"/>
          <w:szCs w:val="24"/>
        </w:rPr>
      </w:pPr>
    </w:p>
    <w:p w14:paraId="60F49B44" w14:textId="77777777" w:rsidR="00F93C33" w:rsidRPr="009F5D44" w:rsidRDefault="00F93C33" w:rsidP="009F5D44">
      <w:pPr>
        <w:pStyle w:val="ListParagraph"/>
        <w:numPr>
          <w:ilvl w:val="0"/>
          <w:numId w:val="7"/>
        </w:numPr>
        <w:ind w:hanging="450"/>
        <w:rPr>
          <w:rFonts w:cstheme="minorHAnsi"/>
          <w:color w:val="000000"/>
          <w:sz w:val="24"/>
          <w:szCs w:val="24"/>
        </w:rPr>
      </w:pPr>
      <w:r w:rsidRPr="005D5038">
        <w:rPr>
          <w:b/>
          <w:sz w:val="24"/>
          <w:szCs w:val="24"/>
        </w:rPr>
        <w:t>STELLAR MANAGEMENT TEAM</w:t>
      </w:r>
      <w:r>
        <w:rPr>
          <w:b/>
          <w:sz w:val="24"/>
          <w:szCs w:val="24"/>
        </w:rPr>
        <w:t xml:space="preserve"> – </w:t>
      </w:r>
      <w:r w:rsidRPr="009F5D44">
        <w:rPr>
          <w:sz w:val="24"/>
          <w:szCs w:val="24"/>
        </w:rPr>
        <w:t>Deep experience plus much success in pertinent mobility/sophisticated data products/SaaS models/smart city verticals with multiple highly profitable exits.</w:t>
      </w:r>
      <w:r w:rsidR="009F5D44" w:rsidRPr="009F5D44">
        <w:rPr>
          <w:sz w:val="24"/>
          <w:szCs w:val="24"/>
        </w:rPr>
        <w:t xml:space="preserve"> </w:t>
      </w:r>
      <w:proofErr w:type="spellStart"/>
      <w:r w:rsidR="009F5D44" w:rsidRPr="009F5D44">
        <w:rPr>
          <w:rFonts w:cstheme="minorHAnsi"/>
          <w:color w:val="000000"/>
          <w:sz w:val="24"/>
          <w:szCs w:val="24"/>
        </w:rPr>
        <w:t>Parknav’s</w:t>
      </w:r>
      <w:proofErr w:type="spellEnd"/>
      <w:r w:rsidR="009F5D44" w:rsidRPr="009F5D44">
        <w:rPr>
          <w:rFonts w:cstheme="minorHAnsi"/>
          <w:color w:val="000000"/>
          <w:sz w:val="24"/>
          <w:szCs w:val="24"/>
        </w:rPr>
        <w:t xml:space="preserve"> stellar </w:t>
      </w:r>
      <w:r w:rsidR="009F5D44" w:rsidRPr="00550A46">
        <w:rPr>
          <w:rFonts w:cstheme="minorHAnsi"/>
          <w:color w:val="000000"/>
          <w:sz w:val="24"/>
          <w:szCs w:val="24"/>
        </w:rPr>
        <w:t xml:space="preserve">management team has records of substantial successes </w:t>
      </w:r>
      <w:r w:rsidR="009F5D44" w:rsidRPr="00550A46">
        <w:rPr>
          <w:rFonts w:cstheme="minorHAnsi"/>
          <w:i/>
          <w:iCs/>
          <w:color w:val="000000"/>
          <w:sz w:val="24"/>
          <w:szCs w:val="24"/>
        </w:rPr>
        <w:t xml:space="preserve">– </w:t>
      </w:r>
      <w:r w:rsidR="009F5D44">
        <w:rPr>
          <w:rFonts w:cstheme="minorHAnsi"/>
          <w:color w:val="000000"/>
          <w:sz w:val="24"/>
          <w:szCs w:val="24"/>
        </w:rPr>
        <w:t xml:space="preserve">explosive </w:t>
      </w:r>
      <w:r w:rsidR="009F5D44" w:rsidRPr="00550A46">
        <w:rPr>
          <w:rFonts w:cstheme="minorHAnsi"/>
          <w:color w:val="000000"/>
          <w:sz w:val="24"/>
          <w:szCs w:val="24"/>
        </w:rPr>
        <w:t xml:space="preserve">revenue growth numbers </w:t>
      </w:r>
      <w:r w:rsidR="009F5D44" w:rsidRPr="00550A46">
        <w:rPr>
          <w:rFonts w:cstheme="minorHAnsi"/>
          <w:i/>
          <w:iCs/>
          <w:color w:val="000000"/>
          <w:sz w:val="24"/>
          <w:szCs w:val="24"/>
        </w:rPr>
        <w:t xml:space="preserve">– </w:t>
      </w:r>
      <w:r w:rsidR="009F5D44" w:rsidRPr="00550A46">
        <w:rPr>
          <w:rFonts w:cstheme="minorHAnsi"/>
          <w:color w:val="000000"/>
          <w:sz w:val="24"/>
          <w:szCs w:val="24"/>
        </w:rPr>
        <w:t>strong value accelerations leading to successful exits.</w:t>
      </w:r>
    </w:p>
    <w:p w14:paraId="22F558CC" w14:textId="77777777" w:rsidR="00F93C33" w:rsidRPr="005D5038" w:rsidRDefault="00F93C33" w:rsidP="00F93C33">
      <w:pPr>
        <w:pStyle w:val="ListParagraph"/>
        <w:ind w:hanging="450"/>
        <w:rPr>
          <w:b/>
          <w:sz w:val="24"/>
          <w:szCs w:val="24"/>
        </w:rPr>
      </w:pPr>
    </w:p>
    <w:p w14:paraId="395C3C76" w14:textId="201728CF" w:rsidR="00F93C33" w:rsidRPr="00F565DF" w:rsidRDefault="00F93C33" w:rsidP="00810FF2">
      <w:pPr>
        <w:pStyle w:val="ListParagraph"/>
        <w:numPr>
          <w:ilvl w:val="0"/>
          <w:numId w:val="7"/>
        </w:numPr>
        <w:ind w:hanging="450"/>
        <w:rPr>
          <w:b/>
          <w:sz w:val="24"/>
          <w:szCs w:val="24"/>
        </w:rPr>
      </w:pPr>
      <w:r>
        <w:rPr>
          <w:b/>
          <w:sz w:val="24"/>
          <w:szCs w:val="24"/>
        </w:rPr>
        <w:lastRenderedPageBreak/>
        <w:t xml:space="preserve">HIGHLY CAPITAL EFFICIENT – </w:t>
      </w:r>
      <w:r w:rsidRPr="0059692B">
        <w:rPr>
          <w:sz w:val="24"/>
          <w:szCs w:val="24"/>
        </w:rPr>
        <w:t>Economical business platform and advanced digital-delivery systems plus prudent/responsible financial management benefit investors: more profits, less dilution, higher ROI.</w:t>
      </w:r>
    </w:p>
    <w:p w14:paraId="1A2BBD3B" w14:textId="77777777" w:rsidR="00F565DF" w:rsidRPr="00F565DF" w:rsidRDefault="00F565DF" w:rsidP="00F565DF">
      <w:pPr>
        <w:pStyle w:val="ListParagraph"/>
        <w:rPr>
          <w:b/>
          <w:sz w:val="24"/>
          <w:szCs w:val="24"/>
        </w:rPr>
      </w:pPr>
    </w:p>
    <w:p w14:paraId="2288571B" w14:textId="77777777" w:rsidR="00F93C33" w:rsidRPr="0059692B" w:rsidRDefault="00F93C33" w:rsidP="00810FF2">
      <w:pPr>
        <w:pStyle w:val="ListParagraph"/>
        <w:numPr>
          <w:ilvl w:val="0"/>
          <w:numId w:val="7"/>
        </w:numPr>
        <w:ind w:hanging="450"/>
        <w:rPr>
          <w:sz w:val="24"/>
          <w:szCs w:val="24"/>
        </w:rPr>
      </w:pPr>
      <w:r w:rsidRPr="009179BC">
        <w:rPr>
          <w:b/>
          <w:sz w:val="24"/>
          <w:szCs w:val="24"/>
        </w:rPr>
        <w:t xml:space="preserve">EMPLOYS </w:t>
      </w:r>
      <w:r>
        <w:rPr>
          <w:b/>
          <w:sz w:val="24"/>
          <w:szCs w:val="24"/>
        </w:rPr>
        <w:t>PROGRESSIVE</w:t>
      </w:r>
      <w:r w:rsidRPr="009179BC">
        <w:rPr>
          <w:b/>
          <w:sz w:val="24"/>
          <w:szCs w:val="24"/>
        </w:rPr>
        <w:t xml:space="preserve"> FINTECH CAPITAL ACCESS STRATEGY – </w:t>
      </w:r>
      <w:r w:rsidRPr="0059692B">
        <w:rPr>
          <w:sz w:val="24"/>
          <w:szCs w:val="24"/>
        </w:rPr>
        <w:t>Facilitates controlling financial destiny. This new capital access model features more balanced power relationship — proactive not reactive — resulting in better terms and outcomes for investors.</w:t>
      </w:r>
    </w:p>
    <w:p w14:paraId="63827149" w14:textId="77777777" w:rsidR="00F93C33" w:rsidRPr="0073389A" w:rsidRDefault="00F93C33" w:rsidP="00F93C33">
      <w:pPr>
        <w:pStyle w:val="ListParagraph"/>
        <w:rPr>
          <w:b/>
          <w:sz w:val="24"/>
          <w:szCs w:val="24"/>
        </w:rPr>
      </w:pPr>
    </w:p>
    <w:p w14:paraId="1E40EC7E" w14:textId="77777777" w:rsidR="00F93C33" w:rsidRPr="0059692B" w:rsidRDefault="00F93C33" w:rsidP="00810FF2">
      <w:pPr>
        <w:pStyle w:val="ListParagraph"/>
        <w:numPr>
          <w:ilvl w:val="0"/>
          <w:numId w:val="7"/>
        </w:numPr>
        <w:ind w:hanging="450"/>
        <w:rPr>
          <w:sz w:val="24"/>
          <w:szCs w:val="24"/>
        </w:rPr>
      </w:pPr>
      <w:r w:rsidRPr="009179BC">
        <w:rPr>
          <w:b/>
          <w:sz w:val="24"/>
          <w:szCs w:val="24"/>
        </w:rPr>
        <w:t>TECHNOLOGY SOPHISTICATION ENABLE</w:t>
      </w:r>
      <w:r>
        <w:rPr>
          <w:b/>
          <w:sz w:val="24"/>
          <w:szCs w:val="24"/>
        </w:rPr>
        <w:t>S</w:t>
      </w:r>
      <w:r w:rsidRPr="009179BC">
        <w:rPr>
          <w:b/>
          <w:sz w:val="24"/>
          <w:szCs w:val="24"/>
        </w:rPr>
        <w:t xml:space="preserve"> SUBSTANTIAL COST ADVANTAGES OVER COMPETITORS –</w:t>
      </w:r>
      <w:r>
        <w:rPr>
          <w:b/>
          <w:sz w:val="24"/>
          <w:szCs w:val="24"/>
        </w:rPr>
        <w:t xml:space="preserve"> </w:t>
      </w:r>
      <w:r w:rsidRPr="0059692B">
        <w:rPr>
          <w:sz w:val="24"/>
          <w:szCs w:val="24"/>
        </w:rPr>
        <w:t>As case in point: Parknav can introduce new metro/customer application for $10K that costs competitors millions of $ $ $ to match. Cost advantages lead to market share gains, higher profitability, higher company valuation.</w:t>
      </w:r>
    </w:p>
    <w:p w14:paraId="3BBD51A0" w14:textId="77777777" w:rsidR="00F93C33" w:rsidRPr="0059692B" w:rsidRDefault="00F93C33" w:rsidP="00F93C33">
      <w:pPr>
        <w:pStyle w:val="ListParagraph"/>
        <w:rPr>
          <w:sz w:val="24"/>
          <w:szCs w:val="24"/>
        </w:rPr>
      </w:pPr>
    </w:p>
    <w:p w14:paraId="68F13546" w14:textId="77777777" w:rsidR="00F93C33" w:rsidRPr="0059692B" w:rsidRDefault="00F93C33" w:rsidP="00810FF2">
      <w:pPr>
        <w:pStyle w:val="ListParagraph"/>
        <w:numPr>
          <w:ilvl w:val="0"/>
          <w:numId w:val="7"/>
        </w:numPr>
        <w:ind w:hanging="450"/>
        <w:rPr>
          <w:sz w:val="24"/>
          <w:szCs w:val="24"/>
        </w:rPr>
      </w:pPr>
      <w:r>
        <w:rPr>
          <w:b/>
          <w:sz w:val="24"/>
          <w:szCs w:val="24"/>
        </w:rPr>
        <w:t xml:space="preserve">PARKNAV IS CASH FLOW POSITIVE AND </w:t>
      </w:r>
      <w:r w:rsidRPr="005D5038">
        <w:rPr>
          <w:b/>
          <w:sz w:val="24"/>
          <w:szCs w:val="24"/>
        </w:rPr>
        <w:t>ALREADY PROFITABLE</w:t>
      </w:r>
      <w:r>
        <w:rPr>
          <w:b/>
          <w:sz w:val="24"/>
          <w:szCs w:val="24"/>
        </w:rPr>
        <w:t xml:space="preserve"> – </w:t>
      </w:r>
      <w:r w:rsidRPr="0059692B">
        <w:rPr>
          <w:sz w:val="24"/>
          <w:szCs w:val="24"/>
        </w:rPr>
        <w:t>Over $1 million profit in 2019: highly unusual for early stage growth company.</w:t>
      </w:r>
    </w:p>
    <w:p w14:paraId="0895A995" w14:textId="77777777" w:rsidR="00F93C33" w:rsidRPr="0059692B" w:rsidRDefault="00F93C33" w:rsidP="00F93C33">
      <w:pPr>
        <w:pStyle w:val="ListParagraph"/>
        <w:tabs>
          <w:tab w:val="left" w:pos="3780"/>
        </w:tabs>
        <w:autoSpaceDE w:val="0"/>
        <w:autoSpaceDN w:val="0"/>
        <w:adjustRightInd w:val="0"/>
        <w:ind w:right="-360" w:hanging="450"/>
        <w:rPr>
          <w:rFonts w:cstheme="minorHAnsi"/>
          <w:sz w:val="24"/>
          <w:szCs w:val="24"/>
        </w:rPr>
      </w:pPr>
    </w:p>
    <w:p w14:paraId="709762DD" w14:textId="77777777" w:rsidR="00F93C33" w:rsidRPr="009F5D44" w:rsidRDefault="00F93C33" w:rsidP="009F5D44">
      <w:pPr>
        <w:pStyle w:val="ListParagraph"/>
        <w:numPr>
          <w:ilvl w:val="0"/>
          <w:numId w:val="7"/>
        </w:numPr>
        <w:ind w:hanging="450"/>
        <w:rPr>
          <w:rFonts w:cstheme="minorHAnsi"/>
          <w:color w:val="222222"/>
          <w:sz w:val="24"/>
          <w:szCs w:val="24"/>
        </w:rPr>
      </w:pPr>
      <w:r w:rsidRPr="009F5D44">
        <w:rPr>
          <w:b/>
          <w:sz w:val="24"/>
          <w:szCs w:val="24"/>
        </w:rPr>
        <w:t>VALUATION</w:t>
      </w:r>
      <w:r>
        <w:rPr>
          <w:rFonts w:cstheme="minorHAnsi"/>
          <w:b/>
          <w:sz w:val="24"/>
          <w:szCs w:val="24"/>
        </w:rPr>
        <w:t xml:space="preserve"> PATH –</w:t>
      </w:r>
      <w:r w:rsidRPr="009F5D44">
        <w:rPr>
          <w:rFonts w:cstheme="minorHAnsi"/>
          <w:sz w:val="24"/>
          <w:szCs w:val="24"/>
        </w:rPr>
        <w:t xml:space="preserve"> Parknav financial plan targets $1B valuation in 2026:  20X current $50M valuation in five years; $5B in 2028: 100X in seven years; $10B in 2030: 200X in nine years.</w:t>
      </w:r>
      <w:r w:rsidR="009F5D44" w:rsidRPr="009F5D44">
        <w:rPr>
          <w:rFonts w:cstheme="minorHAnsi"/>
          <w:sz w:val="24"/>
          <w:szCs w:val="24"/>
        </w:rPr>
        <w:t xml:space="preserve"> </w:t>
      </w:r>
      <w:r w:rsidR="009F5D44" w:rsidRPr="009F5D44">
        <w:rPr>
          <w:rFonts w:cstheme="minorHAnsi"/>
          <w:color w:val="222222"/>
          <w:sz w:val="24"/>
          <w:szCs w:val="24"/>
        </w:rPr>
        <w:t xml:space="preserve">The reasonableness and achievability of valuation objective </w:t>
      </w:r>
      <w:r w:rsidR="00B34442">
        <w:rPr>
          <w:rFonts w:cstheme="minorHAnsi"/>
          <w:color w:val="222222"/>
          <w:sz w:val="24"/>
          <w:szCs w:val="24"/>
        </w:rPr>
        <w:t>are</w:t>
      </w:r>
      <w:r w:rsidR="009F5D44" w:rsidRPr="009F5D44">
        <w:rPr>
          <w:rFonts w:cstheme="minorHAnsi"/>
          <w:color w:val="222222"/>
          <w:sz w:val="24"/>
          <w:szCs w:val="24"/>
        </w:rPr>
        <w:t xml:space="preserve"> substantiated by property data companies commanding very significant market valuations. The real estate data company CoStar has a market capitalization of ~$35 billion, up several fold in the last couple of years.</w:t>
      </w:r>
    </w:p>
    <w:p w14:paraId="7AB898CA" w14:textId="77777777" w:rsidR="00F93C33" w:rsidRPr="005D5038" w:rsidRDefault="00F93C33" w:rsidP="00F93C33">
      <w:pPr>
        <w:pStyle w:val="ListParagraph"/>
        <w:tabs>
          <w:tab w:val="left" w:pos="3780"/>
        </w:tabs>
        <w:autoSpaceDE w:val="0"/>
        <w:autoSpaceDN w:val="0"/>
        <w:adjustRightInd w:val="0"/>
        <w:ind w:right="-360" w:hanging="450"/>
        <w:rPr>
          <w:rFonts w:cstheme="minorHAnsi"/>
          <w:b/>
          <w:sz w:val="24"/>
          <w:szCs w:val="24"/>
        </w:rPr>
      </w:pPr>
    </w:p>
    <w:p w14:paraId="16CA7BCA" w14:textId="77777777" w:rsidR="00F93C33" w:rsidRPr="0059692B" w:rsidRDefault="00F93C33" w:rsidP="00810FF2">
      <w:pPr>
        <w:pStyle w:val="ListParagraph"/>
        <w:numPr>
          <w:ilvl w:val="0"/>
          <w:numId w:val="7"/>
        </w:numPr>
        <w:tabs>
          <w:tab w:val="left" w:pos="3780"/>
        </w:tabs>
        <w:autoSpaceDE w:val="0"/>
        <w:autoSpaceDN w:val="0"/>
        <w:adjustRightInd w:val="0"/>
        <w:ind w:right="-360"/>
        <w:rPr>
          <w:rFonts w:cstheme="minorHAnsi"/>
          <w:sz w:val="24"/>
          <w:szCs w:val="24"/>
        </w:rPr>
      </w:pPr>
      <w:r w:rsidRPr="00E83316">
        <w:rPr>
          <w:rFonts w:cstheme="minorHAnsi"/>
          <w:b/>
          <w:sz w:val="24"/>
          <w:szCs w:val="24"/>
        </w:rPr>
        <w:t xml:space="preserve">EYAL AMIR EXEMPLIFIES ATTRIBUTES OF MOST SUCCESSFUL NEW VENTURE CEOS – </w:t>
      </w:r>
      <w:r w:rsidRPr="0059692B">
        <w:rPr>
          <w:rFonts w:cstheme="minorHAnsi"/>
          <w:sz w:val="24"/>
          <w:szCs w:val="24"/>
        </w:rPr>
        <w:t xml:space="preserve">Beyond his extraordinary brilliance and significant accomplishments, Eyal Amir, is distinguished in his CEO role in several significant ways: (A) Big Vision – </w:t>
      </w:r>
      <w:r w:rsidRPr="0059692B">
        <w:rPr>
          <w:rFonts w:cstheme="minorHAnsi"/>
          <w:i/>
          <w:sz w:val="24"/>
          <w:szCs w:val="24"/>
        </w:rPr>
        <w:t>to be to information about places what Google is to search</w:t>
      </w:r>
      <w:r w:rsidRPr="0059692B">
        <w:rPr>
          <w:rFonts w:cstheme="minorHAnsi"/>
          <w:sz w:val="24"/>
          <w:szCs w:val="24"/>
        </w:rPr>
        <w:t xml:space="preserve">; (B) Large Ambition – at dinner the other night, we talked about the plan to build a $100B company; (C) </w:t>
      </w:r>
      <w:r w:rsidRPr="0059692B">
        <w:rPr>
          <w:rFonts w:cstheme="minorHAnsi"/>
          <w:i/>
          <w:sz w:val="24"/>
          <w:szCs w:val="24"/>
        </w:rPr>
        <w:t>Do It, Prove It, Improve It</w:t>
      </w:r>
      <w:r w:rsidRPr="0059692B">
        <w:rPr>
          <w:rFonts w:cstheme="minorHAnsi"/>
          <w:sz w:val="24"/>
          <w:szCs w:val="24"/>
        </w:rPr>
        <w:t xml:space="preserve"> – Dr. Amir personally designed/developed/sold the products that generated over a million dollars in profits in 2019; (D) </w:t>
      </w:r>
      <w:r w:rsidRPr="0059692B">
        <w:rPr>
          <w:rFonts w:ascii="Calibri" w:hAnsi="Calibri" w:cs="Arial"/>
          <w:color w:val="222222"/>
          <w:sz w:val="24"/>
          <w:szCs w:val="24"/>
          <w:shd w:val="clear" w:color="auto" w:fill="FFFFFF"/>
        </w:rPr>
        <w:t xml:space="preserve">Mirrors the teaching embodied in the title of my friend Adam Grant's </w:t>
      </w:r>
      <w:r w:rsidRPr="0059692B">
        <w:rPr>
          <w:rFonts w:ascii="Calibri" w:hAnsi="Calibri" w:cs="Arial"/>
          <w:i/>
          <w:color w:val="222222"/>
          <w:sz w:val="24"/>
          <w:szCs w:val="24"/>
          <w:shd w:val="clear" w:color="auto" w:fill="FFFFFF"/>
        </w:rPr>
        <w:t>New York Times</w:t>
      </w:r>
      <w:r w:rsidRPr="0059692B">
        <w:rPr>
          <w:rFonts w:ascii="Calibri" w:hAnsi="Calibri" w:cs="Arial"/>
          <w:color w:val="222222"/>
          <w:sz w:val="24"/>
          <w:szCs w:val="24"/>
          <w:shd w:val="clear" w:color="auto" w:fill="FFFFFF"/>
        </w:rPr>
        <w:t xml:space="preserve"> best-selling book </w:t>
      </w:r>
      <w:r w:rsidRPr="0059692B">
        <w:rPr>
          <w:rFonts w:ascii="Calibri" w:hAnsi="Calibri" w:cs="Arial"/>
          <w:i/>
          <w:color w:val="222222"/>
          <w:sz w:val="24"/>
          <w:szCs w:val="24"/>
          <w:shd w:val="clear" w:color="auto" w:fill="FFFFFF"/>
        </w:rPr>
        <w:t>THINK AGAIN,</w:t>
      </w:r>
      <w:r w:rsidRPr="0059692B">
        <w:rPr>
          <w:rFonts w:ascii="Calibri" w:hAnsi="Calibri" w:cs="Arial"/>
          <w:color w:val="222222"/>
          <w:sz w:val="24"/>
          <w:szCs w:val="24"/>
          <w:shd w:val="clear" w:color="auto" w:fill="FFFFFF"/>
        </w:rPr>
        <w:t xml:space="preserve"> and exemplifies the style of the value — creating scientists/entrepreneurs leading new growth/start-up companies: research shows their companies' revenues are 50X those of companies led by data-innocent, hard-driving, CEOs/founders relying on 'gut feel' to make decisions;</w:t>
      </w:r>
      <w:r w:rsidRPr="0059692B">
        <w:rPr>
          <w:rFonts w:cstheme="minorHAnsi"/>
          <w:sz w:val="24"/>
          <w:szCs w:val="24"/>
        </w:rPr>
        <w:t xml:space="preserve"> (E) Models Personal Growth – While no small number of CEOs are developmentally static — verging on a one-trick-pony style — Eyal Amir is reflective, self-assessing, continually re-calibrating/redirecting/refocusing his energies to improve his personal effectiveness and, therefore, the company’s performance.</w:t>
      </w:r>
    </w:p>
    <w:p w14:paraId="70FBB857" w14:textId="77777777" w:rsidR="00E47BB6" w:rsidRPr="00E83316" w:rsidRDefault="00E47BB6" w:rsidP="00E47BB6">
      <w:pPr>
        <w:pStyle w:val="ListParagraph"/>
        <w:tabs>
          <w:tab w:val="left" w:pos="3780"/>
        </w:tabs>
        <w:autoSpaceDE w:val="0"/>
        <w:autoSpaceDN w:val="0"/>
        <w:adjustRightInd w:val="0"/>
        <w:ind w:right="-360"/>
        <w:rPr>
          <w:rFonts w:cstheme="minorHAnsi"/>
          <w:b/>
          <w:sz w:val="24"/>
          <w:szCs w:val="24"/>
        </w:rPr>
      </w:pPr>
    </w:p>
    <w:p w14:paraId="03DBD825" w14:textId="77777777" w:rsidR="00E47BB6" w:rsidRDefault="00E47BB6" w:rsidP="00E47BB6">
      <w:pPr>
        <w:autoSpaceDE w:val="0"/>
        <w:autoSpaceDN w:val="0"/>
        <w:adjustRightInd w:val="0"/>
        <w:ind w:left="360"/>
        <w:rPr>
          <w:rFonts w:ascii="Calibri" w:hAnsi="Calibri" w:cs="Calibri"/>
          <w:color w:val="0000FF"/>
          <w:sz w:val="28"/>
          <w:szCs w:val="28"/>
        </w:rPr>
      </w:pPr>
      <w:r w:rsidRPr="00E47BB6">
        <w:rPr>
          <w:rFonts w:ascii="Calibri-Bold" w:hAnsi="Calibri-Bold" w:cs="Calibri-Bold"/>
          <w:b/>
          <w:bCs/>
          <w:color w:val="222222"/>
          <w:sz w:val="28"/>
          <w:szCs w:val="28"/>
        </w:rPr>
        <w:t>YOU C</w:t>
      </w:r>
      <w:r>
        <w:rPr>
          <w:rFonts w:ascii="Calibri-Bold" w:hAnsi="Calibri-Bold" w:cs="Calibri-Bold"/>
          <w:b/>
          <w:bCs/>
          <w:color w:val="222222"/>
          <w:sz w:val="28"/>
          <w:szCs w:val="28"/>
        </w:rPr>
        <w:t xml:space="preserve">AN LEARN MORE ABOUT PARKNAV AT: </w:t>
      </w:r>
      <w:r w:rsidRPr="00E47BB6">
        <w:rPr>
          <w:rFonts w:ascii="Calibri" w:hAnsi="Calibri" w:cs="Calibri"/>
          <w:color w:val="0000FF"/>
          <w:sz w:val="28"/>
          <w:szCs w:val="28"/>
        </w:rPr>
        <w:t>wefunder.com/</w:t>
      </w:r>
      <w:proofErr w:type="spellStart"/>
      <w:r w:rsidRPr="00E47BB6">
        <w:rPr>
          <w:rFonts w:ascii="Calibri" w:hAnsi="Calibri" w:cs="Calibri"/>
          <w:color w:val="0000FF"/>
          <w:sz w:val="28"/>
          <w:szCs w:val="28"/>
        </w:rPr>
        <w:t>parknav</w:t>
      </w:r>
      <w:proofErr w:type="spellEnd"/>
    </w:p>
    <w:sectPr w:rsidR="00E47B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195C0" w14:textId="77777777" w:rsidR="000576C3" w:rsidRDefault="000576C3" w:rsidP="00A41FC4">
      <w:r>
        <w:separator/>
      </w:r>
    </w:p>
  </w:endnote>
  <w:endnote w:type="continuationSeparator" w:id="0">
    <w:p w14:paraId="154B795F" w14:textId="77777777" w:rsidR="000576C3" w:rsidRDefault="000576C3" w:rsidP="00A4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9677705"/>
      <w:docPartObj>
        <w:docPartGallery w:val="Page Numbers (Bottom of Page)"/>
        <w:docPartUnique/>
      </w:docPartObj>
    </w:sdtPr>
    <w:sdtEndPr>
      <w:rPr>
        <w:noProof/>
      </w:rPr>
    </w:sdtEndPr>
    <w:sdtContent>
      <w:p w14:paraId="428AFC44" w14:textId="77777777" w:rsidR="00A41FC4" w:rsidRDefault="00A41FC4">
        <w:pPr>
          <w:pStyle w:val="Footer"/>
          <w:jc w:val="center"/>
        </w:pPr>
        <w:r>
          <w:fldChar w:fldCharType="begin"/>
        </w:r>
        <w:r>
          <w:instrText xml:space="preserve"> PAGE   \* MERGEFORMAT </w:instrText>
        </w:r>
        <w:r>
          <w:fldChar w:fldCharType="separate"/>
        </w:r>
        <w:r w:rsidR="005533BD">
          <w:rPr>
            <w:noProof/>
          </w:rPr>
          <w:t>6</w:t>
        </w:r>
        <w:r>
          <w:rPr>
            <w:noProof/>
          </w:rPr>
          <w:fldChar w:fldCharType="end"/>
        </w:r>
      </w:p>
    </w:sdtContent>
  </w:sdt>
  <w:p w14:paraId="68FC9E42" w14:textId="77777777" w:rsidR="00A41FC4" w:rsidRPr="00A41FC4" w:rsidRDefault="00A41FC4">
    <w:pPr>
      <w:pStyle w:val="Footer"/>
      <w:rPr>
        <w:sz w:val="18"/>
        <w:szCs w:val="18"/>
      </w:rPr>
    </w:pPr>
    <w:r w:rsidRPr="00A41FC4">
      <w:rPr>
        <w:sz w:val="18"/>
        <w:szCs w:val="18"/>
      </w:rPr>
      <w:fldChar w:fldCharType="begin"/>
    </w:r>
    <w:r w:rsidRPr="00A41FC4">
      <w:rPr>
        <w:sz w:val="18"/>
        <w:szCs w:val="18"/>
      </w:rPr>
      <w:instrText xml:space="preserve"> FILENAME  \* Caps \p  \* MERGEFORMAT </w:instrText>
    </w:r>
    <w:r w:rsidRPr="00A41FC4">
      <w:rPr>
        <w:sz w:val="18"/>
        <w:szCs w:val="18"/>
      </w:rPr>
      <w:fldChar w:fldCharType="separate"/>
    </w:r>
    <w:r w:rsidR="00195909">
      <w:rPr>
        <w:noProof/>
        <w:sz w:val="18"/>
        <w:szCs w:val="18"/>
      </w:rPr>
      <w:t>G:\SER\INVESTMENTS\IN CUBE Was Parknav\21 REASONS - INVESTMENT STRATEGY 5-1-21.Docx</w:t>
    </w:r>
    <w:r w:rsidRPr="00A41FC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D630A" w14:textId="77777777" w:rsidR="000576C3" w:rsidRDefault="000576C3" w:rsidP="00A41FC4">
      <w:r>
        <w:separator/>
      </w:r>
    </w:p>
  </w:footnote>
  <w:footnote w:type="continuationSeparator" w:id="0">
    <w:p w14:paraId="6A8B75BC" w14:textId="77777777" w:rsidR="000576C3" w:rsidRDefault="000576C3" w:rsidP="00A41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4267E"/>
    <w:multiLevelType w:val="hybridMultilevel"/>
    <w:tmpl w:val="CA687EB0"/>
    <w:lvl w:ilvl="0" w:tplc="75FA8910">
      <w:start w:val="1"/>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F420C"/>
    <w:multiLevelType w:val="hybridMultilevel"/>
    <w:tmpl w:val="132826A4"/>
    <w:lvl w:ilvl="0" w:tplc="14AEC09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60D75"/>
    <w:multiLevelType w:val="hybridMultilevel"/>
    <w:tmpl w:val="FA24D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05536"/>
    <w:multiLevelType w:val="multilevel"/>
    <w:tmpl w:val="9126EF2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1E32D0"/>
    <w:multiLevelType w:val="hybridMultilevel"/>
    <w:tmpl w:val="A9C2F614"/>
    <w:lvl w:ilvl="0" w:tplc="F62EC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149EE"/>
    <w:multiLevelType w:val="hybridMultilevel"/>
    <w:tmpl w:val="CB20327E"/>
    <w:lvl w:ilvl="0" w:tplc="14AEC09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A7C50"/>
    <w:multiLevelType w:val="hybridMultilevel"/>
    <w:tmpl w:val="31387832"/>
    <w:lvl w:ilvl="0" w:tplc="299A5790">
      <w:start w:val="1"/>
      <w:numFmt w:val="decimal"/>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55A76"/>
    <w:multiLevelType w:val="hybridMultilevel"/>
    <w:tmpl w:val="65060020"/>
    <w:lvl w:ilvl="0" w:tplc="75FA8910">
      <w:start w:val="1"/>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33"/>
    <w:rsid w:val="00027FEA"/>
    <w:rsid w:val="000576C3"/>
    <w:rsid w:val="000723C8"/>
    <w:rsid w:val="00101537"/>
    <w:rsid w:val="00195909"/>
    <w:rsid w:val="001B3313"/>
    <w:rsid w:val="001E0867"/>
    <w:rsid w:val="003B50FF"/>
    <w:rsid w:val="00456C11"/>
    <w:rsid w:val="00492E9E"/>
    <w:rsid w:val="004D7552"/>
    <w:rsid w:val="005466E8"/>
    <w:rsid w:val="005533BD"/>
    <w:rsid w:val="0059692B"/>
    <w:rsid w:val="005E227F"/>
    <w:rsid w:val="00674204"/>
    <w:rsid w:val="00680709"/>
    <w:rsid w:val="006E7341"/>
    <w:rsid w:val="00722B1B"/>
    <w:rsid w:val="00747C69"/>
    <w:rsid w:val="00810FF2"/>
    <w:rsid w:val="00853B10"/>
    <w:rsid w:val="008A0693"/>
    <w:rsid w:val="00911289"/>
    <w:rsid w:val="009F5D44"/>
    <w:rsid w:val="00A41FC4"/>
    <w:rsid w:val="00B047AF"/>
    <w:rsid w:val="00B34442"/>
    <w:rsid w:val="00C82597"/>
    <w:rsid w:val="00D33FF0"/>
    <w:rsid w:val="00D61D58"/>
    <w:rsid w:val="00D76FC9"/>
    <w:rsid w:val="00E170C6"/>
    <w:rsid w:val="00E47BB6"/>
    <w:rsid w:val="00F216EF"/>
    <w:rsid w:val="00F565DF"/>
    <w:rsid w:val="00F65265"/>
    <w:rsid w:val="00F93C33"/>
    <w:rsid w:val="00FD2B9F"/>
    <w:rsid w:val="00FD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CA2F"/>
  <w15:chartTrackingRefBased/>
  <w15:docId w15:val="{576D44FC-2EFD-4ECE-B5A6-DD3510F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56C11"/>
    <w:pPr>
      <w:keepNext/>
      <w:keepLines/>
      <w:numPr>
        <w:numId w:val="2"/>
      </w:numPr>
      <w:tabs>
        <w:tab w:val="right" w:pos="9270"/>
      </w:tabs>
      <w:spacing w:before="480" w:after="200" w:line="360" w:lineRule="auto"/>
      <w:ind w:left="1800" w:hanging="360"/>
      <w:outlineLvl w:val="0"/>
    </w:pPr>
    <w:rPr>
      <w:rFonts w:ascii="Cambria" w:eastAsiaTheme="majorEastAsia" w:hAnsi="Cambr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11"/>
    <w:rPr>
      <w:rFonts w:ascii="Cambria" w:eastAsiaTheme="majorEastAsia" w:hAnsi="Cambria" w:cstheme="majorBidi"/>
      <w:b/>
      <w:bCs/>
      <w:color w:val="000000" w:themeColor="text1"/>
      <w:sz w:val="28"/>
      <w:szCs w:val="28"/>
    </w:rPr>
  </w:style>
  <w:style w:type="paragraph" w:styleId="ListParagraph">
    <w:name w:val="List Paragraph"/>
    <w:basedOn w:val="Normal"/>
    <w:uiPriority w:val="34"/>
    <w:qFormat/>
    <w:rsid w:val="00F93C33"/>
    <w:pPr>
      <w:spacing w:after="160" w:line="259" w:lineRule="auto"/>
      <w:ind w:left="720"/>
      <w:contextualSpacing/>
    </w:pPr>
  </w:style>
  <w:style w:type="character" w:styleId="Hyperlink">
    <w:name w:val="Hyperlink"/>
    <w:basedOn w:val="DefaultParagraphFont"/>
    <w:uiPriority w:val="99"/>
    <w:unhideWhenUsed/>
    <w:rsid w:val="00F93C33"/>
    <w:rPr>
      <w:color w:val="0563C1" w:themeColor="hyperlink"/>
      <w:u w:val="single"/>
    </w:rPr>
  </w:style>
  <w:style w:type="paragraph" w:styleId="Header">
    <w:name w:val="header"/>
    <w:basedOn w:val="Normal"/>
    <w:link w:val="HeaderChar"/>
    <w:uiPriority w:val="99"/>
    <w:unhideWhenUsed/>
    <w:rsid w:val="00A41FC4"/>
    <w:pPr>
      <w:tabs>
        <w:tab w:val="center" w:pos="4680"/>
        <w:tab w:val="right" w:pos="9360"/>
      </w:tabs>
    </w:pPr>
  </w:style>
  <w:style w:type="character" w:customStyle="1" w:styleId="HeaderChar">
    <w:name w:val="Header Char"/>
    <w:basedOn w:val="DefaultParagraphFont"/>
    <w:link w:val="Header"/>
    <w:uiPriority w:val="99"/>
    <w:rsid w:val="00A41FC4"/>
  </w:style>
  <w:style w:type="paragraph" w:styleId="Footer">
    <w:name w:val="footer"/>
    <w:basedOn w:val="Normal"/>
    <w:link w:val="FooterChar"/>
    <w:uiPriority w:val="99"/>
    <w:unhideWhenUsed/>
    <w:rsid w:val="00A41FC4"/>
    <w:pPr>
      <w:tabs>
        <w:tab w:val="center" w:pos="4680"/>
        <w:tab w:val="right" w:pos="9360"/>
      </w:tabs>
    </w:pPr>
  </w:style>
  <w:style w:type="character" w:customStyle="1" w:styleId="FooterChar">
    <w:name w:val="Footer Char"/>
    <w:basedOn w:val="DefaultParagraphFont"/>
    <w:link w:val="Footer"/>
    <w:uiPriority w:val="99"/>
    <w:rsid w:val="00A41FC4"/>
  </w:style>
  <w:style w:type="table" w:styleId="TableGrid">
    <w:name w:val="Table Grid"/>
    <w:basedOn w:val="TableNormal"/>
    <w:uiPriority w:val="39"/>
    <w:rsid w:val="008A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5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2510</Words>
  <Characters>14312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McCormick</dc:creator>
  <cp:keywords/>
  <dc:description/>
  <cp:lastModifiedBy>Parthiv Shah</cp:lastModifiedBy>
  <cp:revision>2</cp:revision>
  <cp:lastPrinted>2021-05-02T23:47:00Z</cp:lastPrinted>
  <dcterms:created xsi:type="dcterms:W3CDTF">2021-05-05T12:59:00Z</dcterms:created>
  <dcterms:modified xsi:type="dcterms:W3CDTF">2021-05-05T12:59:00Z</dcterms:modified>
</cp:coreProperties>
</file>